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B42F40">
      <w:pPr>
        <w:pStyle w:val="Titul1"/>
      </w:pPr>
      <w:r>
        <w:t>S</w:t>
      </w:r>
      <w:r w:rsidR="003F5723">
        <w:t xml:space="preserve">mlouva o dílo na zhotovení </w:t>
      </w:r>
    </w:p>
    <w:p w14:paraId="5AAE193A" w14:textId="3882708C" w:rsidR="003F5723" w:rsidRDefault="00897796" w:rsidP="003F5723">
      <w:pPr>
        <w:pStyle w:val="Titul2"/>
      </w:pPr>
      <w:r>
        <w:t>Projektov</w:t>
      </w:r>
      <w:r w:rsidR="00CB5436">
        <w:t>á</w:t>
      </w:r>
      <w:r>
        <w:t xml:space="preserve"> d</w:t>
      </w:r>
      <w:r w:rsidR="003F5723">
        <w:t xml:space="preserve">okumentace pro </w:t>
      </w:r>
      <w:r w:rsidR="00E91A89">
        <w:t>povolení stavby</w:t>
      </w:r>
      <w:r w:rsidR="003F5723">
        <w:t>, Projektov</w:t>
      </w:r>
      <w:r w:rsidR="00CB5436">
        <w:t>á</w:t>
      </w:r>
      <w:r w:rsidR="003F5723">
        <w:t xml:space="preserve"> dokumentace pro prov</w:t>
      </w:r>
      <w:r>
        <w:t>á</w:t>
      </w:r>
      <w:r w:rsidR="003F5723">
        <w:t>d</w:t>
      </w:r>
      <w:r>
        <w:t>ě</w:t>
      </w:r>
      <w:r w:rsidR="003F5723">
        <w:t xml:space="preserve">ní stavby a </w:t>
      </w:r>
      <w:r w:rsidR="00E65433">
        <w:t>Dozor projektanta</w:t>
      </w:r>
    </w:p>
    <w:p w14:paraId="640AB1D1" w14:textId="2CF3E322" w:rsidR="00402B45" w:rsidRPr="00402B45" w:rsidRDefault="00F422D3" w:rsidP="00402B45">
      <w:pPr>
        <w:pStyle w:val="Titul2"/>
      </w:pPr>
      <w:r w:rsidRPr="00402B45">
        <w:t xml:space="preserve">Název zakázky: </w:t>
      </w:r>
      <w:bookmarkStart w:id="0" w:name="_Hlk192766101"/>
      <w:sdt>
        <w:sdtPr>
          <w:rPr>
            <w:rStyle w:val="Nzevakce"/>
            <w:b/>
          </w:rPr>
          <w:alias w:val="Název akce - VYplnit pole - přenese se do zápatí"/>
          <w:tag w:val="Název akce"/>
          <w:id w:val="1889687308"/>
          <w:placeholder>
            <w:docPart w:val="4EB0494DF4E24F4689F5A2EA1C0D045B"/>
          </w:placeholder>
          <w:text/>
        </w:sdtPr>
        <w:sdtEndPr>
          <w:rPr>
            <w:rStyle w:val="Standardnpsmoodstavce"/>
          </w:rPr>
        </w:sdtEndPr>
        <w:sdtContent>
          <w:r w:rsidR="000352AE" w:rsidRPr="000B51BF">
            <w:rPr>
              <w:rStyle w:val="Nzevakce"/>
              <w:b/>
            </w:rPr>
            <w:t>„</w:t>
          </w:r>
          <w:r w:rsidR="000B51BF" w:rsidRPr="000B51BF">
            <w:rPr>
              <w:rStyle w:val="Nzevakce"/>
              <w:b/>
            </w:rPr>
            <w:t>Stavba seřaďovacího nádraží Doubravka a I/20 Plzeň, Jateční – Na Roudné</w:t>
          </w:r>
          <w:r w:rsidR="000352AE" w:rsidRPr="000B51BF">
            <w:rPr>
              <w:rStyle w:val="Nzevakce"/>
              <w:b/>
            </w:rPr>
            <w:t>“</w:t>
          </w:r>
        </w:sdtContent>
      </w:sdt>
      <w:bookmarkEnd w:id="0"/>
    </w:p>
    <w:p w14:paraId="09548069" w14:textId="77777777" w:rsidR="00F422D3" w:rsidRDefault="00F422D3" w:rsidP="00402B45">
      <w:pPr>
        <w:pStyle w:val="Titul2"/>
      </w:pPr>
    </w:p>
    <w:p w14:paraId="09CEFBB0" w14:textId="77777777" w:rsidR="00F422D3" w:rsidRPr="00B42F40" w:rsidRDefault="00F422D3" w:rsidP="00B42F40">
      <w:pPr>
        <w:pStyle w:val="Nadpisbezsl1-2"/>
      </w:pPr>
      <w:r w:rsidRPr="00B42F40">
        <w:t>Smluvní strany:</w:t>
      </w:r>
    </w:p>
    <w:p w14:paraId="649A439C" w14:textId="084707A7" w:rsidR="00F422D3" w:rsidRPr="001C61BC" w:rsidRDefault="000747D7" w:rsidP="00B42F40">
      <w:pPr>
        <w:pStyle w:val="Textbezodsazen"/>
        <w:spacing w:after="0"/>
        <w:rPr>
          <w:b/>
        </w:rPr>
      </w:pPr>
      <w:r>
        <w:rPr>
          <w:b/>
        </w:rPr>
        <w:t>Objednatel</w:t>
      </w:r>
      <w:r w:rsidR="000B51BF">
        <w:rPr>
          <w:b/>
        </w:rPr>
        <w:t xml:space="preserve"> č.</w:t>
      </w:r>
      <w:r w:rsidR="00B13AE7">
        <w:rPr>
          <w:b/>
        </w:rPr>
        <w:t xml:space="preserve"> </w:t>
      </w:r>
      <w:r w:rsidR="000B51BF">
        <w:rPr>
          <w:b/>
        </w:rPr>
        <w:t>1:</w:t>
      </w:r>
      <w:r w:rsidR="00F36588">
        <w:rPr>
          <w:b/>
        </w:rPr>
        <w:tab/>
      </w:r>
      <w:r w:rsidR="00F422D3" w:rsidRPr="001C61BC">
        <w:rPr>
          <w:b/>
        </w:rPr>
        <w:t>Správa</w:t>
      </w:r>
      <w:r w:rsidR="00FB4272" w:rsidRPr="001C61BC">
        <w:rPr>
          <w:b/>
        </w:rPr>
        <w:t xml:space="preserve"> železnic</w:t>
      </w:r>
      <w:r w:rsidR="00F422D3" w:rsidRPr="001C61BC">
        <w:rPr>
          <w:b/>
        </w:rPr>
        <w:t>, státní organizace</w:t>
      </w:r>
    </w:p>
    <w:p w14:paraId="0D20AC1D" w14:textId="55044D93" w:rsidR="00F422D3" w:rsidRPr="001C61BC" w:rsidRDefault="00F422D3" w:rsidP="00B42F40">
      <w:pPr>
        <w:pStyle w:val="Textbezodsazen"/>
        <w:spacing w:after="0"/>
      </w:pPr>
      <w:r w:rsidRPr="001C61BC">
        <w:t xml:space="preserve">se sídlem: </w:t>
      </w:r>
      <w:r w:rsidR="00F36588">
        <w:tab/>
      </w:r>
      <w:r w:rsidR="00F36588">
        <w:tab/>
      </w:r>
      <w:r w:rsidRPr="001C61BC">
        <w:t xml:space="preserve">Dlážděná 1003/7, 110 00 Praha 1 - Nové Město </w:t>
      </w:r>
    </w:p>
    <w:p w14:paraId="3977925A" w14:textId="0DD04EFC" w:rsidR="00F422D3" w:rsidRPr="001C61BC" w:rsidRDefault="00F422D3" w:rsidP="00B42F40">
      <w:pPr>
        <w:pStyle w:val="Textbezodsazen"/>
        <w:spacing w:after="0"/>
      </w:pPr>
      <w:r w:rsidRPr="001C61BC">
        <w:t xml:space="preserve">IČO: </w:t>
      </w:r>
      <w:r w:rsidR="00F36588">
        <w:tab/>
      </w:r>
      <w:r w:rsidR="00F36588">
        <w:tab/>
      </w:r>
      <w:r w:rsidR="00F36588">
        <w:tab/>
      </w:r>
      <w:r w:rsidRPr="001C61BC">
        <w:t>70994234</w:t>
      </w:r>
      <w:r w:rsidR="007512F6">
        <w:t xml:space="preserve">, </w:t>
      </w:r>
      <w:r w:rsidRPr="001C61BC">
        <w:t xml:space="preserve">DIČ: </w:t>
      </w:r>
      <w:r w:rsidR="007512F6">
        <w:tab/>
      </w:r>
      <w:r w:rsidR="007512F6">
        <w:tab/>
      </w:r>
      <w:r w:rsidR="007512F6">
        <w:tab/>
      </w:r>
      <w:r w:rsidRPr="001C61BC">
        <w:t>CZ70994234</w:t>
      </w:r>
    </w:p>
    <w:p w14:paraId="2F4AA324" w14:textId="4CB20311" w:rsidR="00F422D3" w:rsidRDefault="00F422D3" w:rsidP="00B42F40">
      <w:pPr>
        <w:pStyle w:val="Textbezodsazen"/>
        <w:spacing w:after="0"/>
      </w:pPr>
      <w:r w:rsidRPr="001C61BC">
        <w:t>zapsaná v obchodním rejstříku vedeném Městským soudem v Praze,</w:t>
      </w:r>
      <w:r w:rsidR="00F36588">
        <w:t xml:space="preserve"> </w:t>
      </w:r>
      <w:r w:rsidRPr="001C61BC">
        <w:t>spisová značka A 48384</w:t>
      </w:r>
    </w:p>
    <w:p w14:paraId="38EE73E2" w14:textId="54488D2A" w:rsidR="00F36588" w:rsidRPr="001C61BC" w:rsidRDefault="00F36588" w:rsidP="00B42F40">
      <w:pPr>
        <w:pStyle w:val="Textbezodsazen"/>
        <w:spacing w:after="0"/>
      </w:pPr>
      <w:r>
        <w:t>datová schránka:</w:t>
      </w:r>
      <w:r>
        <w:tab/>
      </w:r>
      <w:proofErr w:type="spellStart"/>
      <w:r>
        <w:t>uccchjm</w:t>
      </w:r>
      <w:proofErr w:type="spellEnd"/>
    </w:p>
    <w:p w14:paraId="5D6177A4" w14:textId="79DAF8F5" w:rsidR="00F422D3" w:rsidRPr="000B51BF" w:rsidRDefault="00F422D3" w:rsidP="00B42F40">
      <w:pPr>
        <w:pStyle w:val="Textbezodsazen"/>
        <w:spacing w:after="0"/>
      </w:pPr>
      <w:r w:rsidRPr="001C61BC">
        <w:t xml:space="preserve">zastoupena: </w:t>
      </w:r>
      <w:r w:rsidR="00F36588">
        <w:tab/>
      </w:r>
      <w:r w:rsidR="00F36588">
        <w:tab/>
      </w:r>
      <w:r w:rsidRPr="000B51BF">
        <w:rPr>
          <w:b/>
          <w:bCs/>
        </w:rPr>
        <w:t>Ing. Mojmírem Nejezchlebem</w:t>
      </w:r>
      <w:r w:rsidRPr="000B51BF">
        <w:t xml:space="preserve">, náměstkem GŘ pro modernizaci dráhy </w:t>
      </w:r>
    </w:p>
    <w:p w14:paraId="7F37A711" w14:textId="77777777" w:rsidR="00F422D3" w:rsidRPr="001C61BC" w:rsidRDefault="00F422D3" w:rsidP="00F36588">
      <w:pPr>
        <w:pStyle w:val="Textbezodsazen"/>
        <w:ind w:left="1418" w:firstLine="709"/>
      </w:pPr>
      <w:r w:rsidRPr="000B51BF">
        <w:t>na základě Pověření č. 2372 ze dne 26. 2. 2018</w:t>
      </w:r>
    </w:p>
    <w:p w14:paraId="45A2D366" w14:textId="77777777" w:rsidR="00F36588" w:rsidRDefault="00F422D3" w:rsidP="00B42F40">
      <w:pPr>
        <w:pStyle w:val="Textbezodsazen"/>
        <w:spacing w:after="0"/>
        <w:rPr>
          <w:rStyle w:val="Zdraznnjemn"/>
          <w:b/>
          <w:iCs w:val="0"/>
          <w:color w:val="auto"/>
        </w:rPr>
      </w:pPr>
      <w:r w:rsidRPr="001C61BC">
        <w:rPr>
          <w:rStyle w:val="Zdraznnjemn"/>
          <w:b/>
          <w:iCs w:val="0"/>
          <w:color w:val="auto"/>
        </w:rPr>
        <w:t>Korespondenční adresa:</w:t>
      </w:r>
      <w:r w:rsidR="00F36588">
        <w:rPr>
          <w:rStyle w:val="Zdraznnjemn"/>
          <w:b/>
          <w:iCs w:val="0"/>
          <w:color w:val="auto"/>
        </w:rPr>
        <w:tab/>
      </w:r>
    </w:p>
    <w:p w14:paraId="4DC055DA" w14:textId="6DBEA3E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6B669DA0" w:rsidR="00F422D3" w:rsidRDefault="00F422D3" w:rsidP="00F36588">
      <w:pPr>
        <w:pStyle w:val="Textbezodsazen"/>
      </w:pPr>
      <w:r w:rsidRPr="00B42F40">
        <w:t>Stavební</w:t>
      </w:r>
      <w:r>
        <w:t xml:space="preserve"> správa </w:t>
      </w:r>
      <w:r w:rsidRPr="000B51BF">
        <w:t xml:space="preserve">západ, </w:t>
      </w:r>
      <w:r w:rsidR="000B51BF" w:rsidRPr="000B51BF">
        <w:t>Ke Štvanici 656/3, 186 00</w:t>
      </w:r>
      <w:r w:rsidRPr="000B51BF">
        <w:t xml:space="preserve"> Praha </w:t>
      </w:r>
      <w:r w:rsidR="000B51BF" w:rsidRPr="000B51BF">
        <w:t>8</w:t>
      </w:r>
      <w:r w:rsidR="000B51BF">
        <w:t xml:space="preserve"> – Karlín</w:t>
      </w:r>
      <w:r w:rsidR="000B51BF">
        <w:tab/>
      </w:r>
    </w:p>
    <w:p w14:paraId="101ABFC0" w14:textId="5CFA6AB4" w:rsidR="00F422D3" w:rsidRDefault="00F422D3" w:rsidP="00B42F40">
      <w:pPr>
        <w:pStyle w:val="Textbezodsazen"/>
        <w:spacing w:after="0"/>
      </w:pPr>
      <w:r>
        <w:t>číslo smlouvy: "[</w:t>
      </w:r>
      <w:r w:rsidRPr="00F422D3">
        <w:rPr>
          <w:highlight w:val="green"/>
        </w:rPr>
        <w:t xml:space="preserve">VLOŽÍ </w:t>
      </w:r>
      <w:r w:rsidR="007512F6">
        <w:rPr>
          <w:highlight w:val="green"/>
        </w:rPr>
        <w:t>ZADAVATEL č.</w:t>
      </w:r>
      <w:r w:rsidR="00B13AE7">
        <w:rPr>
          <w:highlight w:val="green"/>
        </w:rPr>
        <w:t xml:space="preserve"> </w:t>
      </w:r>
      <w:r w:rsidR="007512F6">
        <w:rPr>
          <w:highlight w:val="green"/>
        </w:rPr>
        <w:t>1</w:t>
      </w:r>
      <w:r>
        <w:t xml:space="preserve">]" </w:t>
      </w:r>
    </w:p>
    <w:p w14:paraId="6D3AE7EA" w14:textId="4E92979B"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 xml:space="preserve">"[VLOŽÍ </w:t>
      </w:r>
      <w:r w:rsidR="007512F6">
        <w:rPr>
          <w:sz w:val="18"/>
          <w:szCs w:val="18"/>
          <w:highlight w:val="green"/>
        </w:rPr>
        <w:t>ZADAVATEL č.</w:t>
      </w:r>
      <w:r w:rsidR="00B13AE7">
        <w:rPr>
          <w:sz w:val="18"/>
          <w:szCs w:val="18"/>
          <w:highlight w:val="green"/>
        </w:rPr>
        <w:t xml:space="preserve"> </w:t>
      </w:r>
      <w:r w:rsidR="007512F6">
        <w:rPr>
          <w:sz w:val="18"/>
          <w:szCs w:val="18"/>
          <w:highlight w:val="green"/>
        </w:rPr>
        <w:t>1</w:t>
      </w:r>
      <w:r>
        <w:rPr>
          <w:sz w:val="18"/>
          <w:szCs w:val="18"/>
          <w:highlight w:val="green"/>
        </w:rPr>
        <w:t>]"</w:t>
      </w:r>
    </w:p>
    <w:p w14:paraId="07DFDA92" w14:textId="30808D8F" w:rsidR="00F422D3" w:rsidRDefault="00F422D3" w:rsidP="00B42F40">
      <w:pPr>
        <w:pStyle w:val="Textbezodsazen"/>
      </w:pPr>
      <w:r w:rsidRPr="003E0C41">
        <w:t xml:space="preserve">ISPROFOND: </w:t>
      </w:r>
      <w:r w:rsidR="000B51BF" w:rsidRPr="0028018C">
        <w:t>5323520026</w:t>
      </w:r>
    </w:p>
    <w:p w14:paraId="7037AC7D" w14:textId="5C7919F6" w:rsidR="007512F6" w:rsidRDefault="007512F6" w:rsidP="00B42F40">
      <w:pPr>
        <w:pStyle w:val="Textbezodsazen"/>
      </w:pPr>
      <w:r>
        <w:t>(dále jen „</w:t>
      </w:r>
      <w:r w:rsidR="00CD0516" w:rsidRPr="00CD0516">
        <w:rPr>
          <w:b/>
          <w:bCs/>
        </w:rPr>
        <w:t>Objednatel</w:t>
      </w:r>
      <w:r w:rsidRPr="00CD0516">
        <w:rPr>
          <w:b/>
          <w:bCs/>
        </w:rPr>
        <w:t xml:space="preserve"> </w:t>
      </w:r>
      <w:r w:rsidRPr="007512F6">
        <w:rPr>
          <w:b/>
          <w:bCs/>
        </w:rPr>
        <w:t>č.1</w:t>
      </w:r>
      <w:r>
        <w:t xml:space="preserve">“) </w:t>
      </w:r>
    </w:p>
    <w:p w14:paraId="32B5781B" w14:textId="77777777" w:rsidR="00F422D3" w:rsidRDefault="00F422D3" w:rsidP="00B42F40">
      <w:pPr>
        <w:pStyle w:val="Textbezodsazen"/>
      </w:pPr>
      <w:r w:rsidRPr="00B42F40">
        <w:t>a</w:t>
      </w:r>
    </w:p>
    <w:p w14:paraId="34D61FBC" w14:textId="2CDC7081" w:rsidR="000B51BF" w:rsidRDefault="000747D7" w:rsidP="00F36588">
      <w:pPr>
        <w:pStyle w:val="Textbezodsazen"/>
        <w:spacing w:after="0"/>
      </w:pPr>
      <w:r>
        <w:rPr>
          <w:b/>
          <w:bCs/>
        </w:rPr>
        <w:t>Objednatel</w:t>
      </w:r>
      <w:r w:rsidR="00F36588" w:rsidRPr="00F36588">
        <w:rPr>
          <w:b/>
          <w:bCs/>
        </w:rPr>
        <w:t xml:space="preserve"> č.</w:t>
      </w:r>
      <w:r w:rsidR="00B13AE7">
        <w:rPr>
          <w:b/>
          <w:bCs/>
        </w:rPr>
        <w:t xml:space="preserve"> 2</w:t>
      </w:r>
      <w:r w:rsidR="00F36588" w:rsidRPr="00F36588">
        <w:rPr>
          <w:b/>
          <w:bCs/>
        </w:rPr>
        <w:t>:</w:t>
      </w:r>
      <w:r w:rsidR="00F36588">
        <w:tab/>
      </w:r>
      <w:r w:rsidR="00F36588" w:rsidRPr="00F36588">
        <w:rPr>
          <w:b/>
          <w:bCs/>
        </w:rPr>
        <w:t>Ředitelství silnic a dálnic s. p.</w:t>
      </w:r>
    </w:p>
    <w:p w14:paraId="42AD9083" w14:textId="6A9FB1F7" w:rsidR="00F36588" w:rsidRPr="001C61BC" w:rsidRDefault="00F36588" w:rsidP="00F36588">
      <w:pPr>
        <w:pStyle w:val="Textbezodsazen"/>
        <w:spacing w:after="0"/>
      </w:pPr>
      <w:r w:rsidRPr="001C61BC">
        <w:t xml:space="preserve">se sídlem: </w:t>
      </w:r>
      <w:r>
        <w:tab/>
      </w:r>
      <w:r>
        <w:tab/>
      </w:r>
      <w:r w:rsidRPr="00F36588">
        <w:t>Čerčanská 2023/12, Krč, 140 00 Praha 4</w:t>
      </w:r>
      <w:r w:rsidRPr="001C61BC">
        <w:t xml:space="preserve"> </w:t>
      </w:r>
    </w:p>
    <w:p w14:paraId="178DC4B0" w14:textId="521C8258" w:rsidR="00F36588" w:rsidRDefault="00F36588" w:rsidP="00F36588">
      <w:pPr>
        <w:pStyle w:val="Textbezodsazen"/>
        <w:spacing w:after="0"/>
      </w:pPr>
      <w:r w:rsidRPr="001C61BC">
        <w:t xml:space="preserve">IČO: </w:t>
      </w:r>
      <w:r>
        <w:tab/>
      </w:r>
      <w:r>
        <w:tab/>
      </w:r>
      <w:r>
        <w:tab/>
      </w:r>
      <w:r w:rsidRPr="00F36588">
        <w:t>65993390</w:t>
      </w:r>
    </w:p>
    <w:p w14:paraId="55B07931" w14:textId="77777777" w:rsidR="006D7BD8" w:rsidRDefault="00F36588" w:rsidP="00F36588">
      <w:pPr>
        <w:pStyle w:val="Textbezodsazen"/>
        <w:spacing w:after="0"/>
      </w:pPr>
      <w:r w:rsidRPr="001C61BC">
        <w:t xml:space="preserve">DIČ: </w:t>
      </w:r>
      <w:r>
        <w:tab/>
      </w:r>
      <w:r>
        <w:tab/>
      </w:r>
      <w:r>
        <w:tab/>
      </w:r>
      <w:r w:rsidRPr="001C61BC">
        <w:t>CZ</w:t>
      </w:r>
      <w:r w:rsidRPr="00F36588">
        <w:t>65993390</w:t>
      </w:r>
    </w:p>
    <w:p w14:paraId="11EBF26D" w14:textId="1FD4C1DB" w:rsidR="00F36588" w:rsidRPr="001C61BC" w:rsidRDefault="006D7BD8" w:rsidP="00F36588">
      <w:pPr>
        <w:pStyle w:val="Textbezodsazen"/>
        <w:spacing w:after="0"/>
      </w:pPr>
      <w:r w:rsidRPr="006D7BD8">
        <w:t xml:space="preserve">právní </w:t>
      </w:r>
      <w:proofErr w:type="gramStart"/>
      <w:r w:rsidRPr="006D7BD8">
        <w:t>forma:</w:t>
      </w:r>
      <w:r>
        <w:t xml:space="preserve">   </w:t>
      </w:r>
      <w:proofErr w:type="gramEnd"/>
      <w:r>
        <w:t xml:space="preserve">         </w:t>
      </w:r>
      <w:r w:rsidRPr="006D7BD8">
        <w:t xml:space="preserve"> státní podnik</w:t>
      </w:r>
    </w:p>
    <w:p w14:paraId="2BAA4215" w14:textId="609F5A66" w:rsidR="00F36588" w:rsidRPr="001C61BC" w:rsidRDefault="00F36588" w:rsidP="00F36588">
      <w:pPr>
        <w:pStyle w:val="Textbezodsazen"/>
        <w:spacing w:after="0"/>
      </w:pPr>
      <w:r w:rsidRPr="001C61BC">
        <w:t>zapsan</w:t>
      </w:r>
      <w:r>
        <w:t>ý</w:t>
      </w:r>
      <w:r w:rsidRPr="001C61BC">
        <w:t xml:space="preserve"> v obchodním rejstříku vedeném </w:t>
      </w:r>
      <w:r>
        <w:t xml:space="preserve">u </w:t>
      </w:r>
      <w:r w:rsidRPr="001C61BC">
        <w:t>Městsk</w:t>
      </w:r>
      <w:r>
        <w:t>ého s</w:t>
      </w:r>
      <w:r w:rsidRPr="001C61BC">
        <w:t>oud</w:t>
      </w:r>
      <w:r>
        <w:t>u</w:t>
      </w:r>
      <w:r w:rsidRPr="001C61BC">
        <w:t xml:space="preserve"> v Praze,</w:t>
      </w:r>
      <w:r>
        <w:t xml:space="preserve"> </w:t>
      </w:r>
      <w:r w:rsidRPr="001C61BC">
        <w:t>spisová značka A 8</w:t>
      </w:r>
      <w:r>
        <w:t>0478</w:t>
      </w:r>
    </w:p>
    <w:p w14:paraId="163561D1" w14:textId="1396F225" w:rsidR="00F36588" w:rsidRDefault="00F36588" w:rsidP="00F36588">
      <w:pPr>
        <w:pStyle w:val="Textbezodsazen"/>
        <w:spacing w:after="0"/>
      </w:pPr>
      <w:r>
        <w:t>datová schránka:</w:t>
      </w:r>
      <w:r>
        <w:tab/>
        <w:t>zjq4rhz</w:t>
      </w:r>
    </w:p>
    <w:p w14:paraId="0C70F7FB" w14:textId="77777777" w:rsidR="00F36588" w:rsidRDefault="00F36588" w:rsidP="00F36588">
      <w:pPr>
        <w:pStyle w:val="Textbezodsazen"/>
        <w:spacing w:after="0"/>
      </w:pPr>
      <w:r w:rsidRPr="001C61BC">
        <w:t>zastoupen</w:t>
      </w:r>
      <w:r>
        <w:t>ý</w:t>
      </w:r>
      <w:r w:rsidRPr="001C61BC">
        <w:t xml:space="preserve">: </w:t>
      </w:r>
      <w:r>
        <w:tab/>
      </w:r>
      <w:r>
        <w:tab/>
      </w:r>
      <w:r w:rsidRPr="000B51BF">
        <w:rPr>
          <w:b/>
          <w:bCs/>
        </w:rPr>
        <w:t xml:space="preserve">Ing. </w:t>
      </w:r>
      <w:r>
        <w:rPr>
          <w:b/>
          <w:bCs/>
        </w:rPr>
        <w:t xml:space="preserve">Radkem </w:t>
      </w:r>
      <w:r w:rsidRPr="000B51BF">
        <w:rPr>
          <w:b/>
          <w:bCs/>
        </w:rPr>
        <w:t>M</w:t>
      </w:r>
      <w:r>
        <w:rPr>
          <w:b/>
          <w:bCs/>
        </w:rPr>
        <w:t>átlem</w:t>
      </w:r>
      <w:r w:rsidRPr="000B51BF">
        <w:t xml:space="preserve">, </w:t>
      </w:r>
      <w:r>
        <w:t>generálním ředitelem</w:t>
      </w:r>
    </w:p>
    <w:p w14:paraId="3DB5F280" w14:textId="2397C829" w:rsidR="00F36588" w:rsidRDefault="00F36588" w:rsidP="00F36588">
      <w:pPr>
        <w:pStyle w:val="Textbezodsazen"/>
        <w:spacing w:after="0"/>
      </w:pPr>
      <w:r>
        <w:t>kontaktní adresa:</w:t>
      </w:r>
      <w:r>
        <w:tab/>
      </w:r>
      <w:r w:rsidRPr="00F36588">
        <w:t>Ředitelství silnic a dálnic s. p., Správa Plzeň</w:t>
      </w:r>
    </w:p>
    <w:p w14:paraId="44A33285" w14:textId="5A53E9A1" w:rsidR="00F36588" w:rsidRDefault="006D7BD8" w:rsidP="00F36588">
      <w:pPr>
        <w:pStyle w:val="Textbezodsazen"/>
        <w:spacing w:after="0"/>
      </w:pPr>
      <w:r>
        <w:t xml:space="preserve">  </w:t>
      </w:r>
      <w:r w:rsidR="00F36588">
        <w:tab/>
      </w:r>
      <w:r w:rsidR="00F36588">
        <w:tab/>
      </w:r>
      <w:r>
        <w:tab/>
      </w:r>
      <w:proofErr w:type="spellStart"/>
      <w:r w:rsidR="00F36588">
        <w:t>Hřímalého</w:t>
      </w:r>
      <w:proofErr w:type="spellEnd"/>
      <w:r w:rsidR="00F36588">
        <w:t xml:space="preserve"> 37, 301 00 Plzeň</w:t>
      </w:r>
    </w:p>
    <w:p w14:paraId="734D7F17" w14:textId="5D0B0054" w:rsidR="00F36588" w:rsidRPr="000B51BF" w:rsidRDefault="00F36588" w:rsidP="00F36588">
      <w:pPr>
        <w:pStyle w:val="Textbezodsazen"/>
        <w:spacing w:after="0"/>
      </w:pPr>
      <w:r>
        <w:t xml:space="preserve">oprávněn jednat: </w:t>
      </w:r>
      <w:r>
        <w:tab/>
      </w:r>
      <w:r w:rsidRPr="00F36588">
        <w:rPr>
          <w:b/>
          <w:bCs/>
        </w:rPr>
        <w:t>Ing. Miroslav Blabol, DiS.</w:t>
      </w:r>
      <w:r>
        <w:t>, ředitel Správy Plzeň</w:t>
      </w:r>
    </w:p>
    <w:p w14:paraId="0824EE4C" w14:textId="48CCA562" w:rsidR="00F36588" w:rsidRPr="001C61BC" w:rsidRDefault="00F36588" w:rsidP="00F36588">
      <w:pPr>
        <w:pStyle w:val="Textbezodsazen"/>
        <w:ind w:left="1418" w:firstLine="709"/>
      </w:pPr>
    </w:p>
    <w:p w14:paraId="72113999" w14:textId="3C195289" w:rsidR="007512F6" w:rsidRDefault="007512F6" w:rsidP="007512F6">
      <w:pPr>
        <w:pStyle w:val="Textbezodsazen"/>
        <w:spacing w:after="0"/>
      </w:pPr>
      <w:r>
        <w:t>číslo smlouvy: "[</w:t>
      </w:r>
      <w:r w:rsidRPr="00F422D3">
        <w:rPr>
          <w:highlight w:val="green"/>
        </w:rPr>
        <w:t xml:space="preserve">VLOŽÍ </w:t>
      </w:r>
      <w:r>
        <w:rPr>
          <w:highlight w:val="green"/>
        </w:rPr>
        <w:t>ZADAVATEL č.</w:t>
      </w:r>
      <w:r w:rsidR="00B13AE7">
        <w:rPr>
          <w:highlight w:val="green"/>
        </w:rPr>
        <w:t xml:space="preserve"> </w:t>
      </w:r>
      <w:r>
        <w:rPr>
          <w:highlight w:val="green"/>
        </w:rPr>
        <w:t>2</w:t>
      </w:r>
      <w:r>
        <w:t xml:space="preserve">]" </w:t>
      </w:r>
    </w:p>
    <w:p w14:paraId="19DB8BDC" w14:textId="30CA4D78" w:rsidR="007512F6" w:rsidRDefault="007512F6" w:rsidP="007512F6">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ZADAVATEL č.</w:t>
      </w:r>
      <w:r w:rsidR="00B13AE7">
        <w:rPr>
          <w:sz w:val="18"/>
          <w:szCs w:val="18"/>
          <w:highlight w:val="green"/>
        </w:rPr>
        <w:t xml:space="preserve"> </w:t>
      </w:r>
      <w:r>
        <w:rPr>
          <w:sz w:val="18"/>
          <w:szCs w:val="18"/>
          <w:highlight w:val="green"/>
        </w:rPr>
        <w:t>2]"</w:t>
      </w:r>
    </w:p>
    <w:p w14:paraId="16913258" w14:textId="566449A6" w:rsidR="007512F6" w:rsidRDefault="007512F6" w:rsidP="007512F6">
      <w:pPr>
        <w:pStyle w:val="Textbezodsazen"/>
      </w:pPr>
      <w:r w:rsidRPr="003E0C41">
        <w:t xml:space="preserve">ISPROFOND: </w:t>
      </w:r>
      <w:r w:rsidRPr="0028018C">
        <w:t>5321510019</w:t>
      </w:r>
    </w:p>
    <w:p w14:paraId="7BD60459" w14:textId="74CEB7D4" w:rsidR="00F36588" w:rsidRDefault="007512F6" w:rsidP="007512F6">
      <w:pPr>
        <w:pStyle w:val="Textbezodsazen"/>
      </w:pPr>
      <w:r>
        <w:t>(dále jen „</w:t>
      </w:r>
      <w:r w:rsidR="00CD0516" w:rsidRPr="00CD0516">
        <w:rPr>
          <w:b/>
          <w:bCs/>
        </w:rPr>
        <w:t>Objednatel</w:t>
      </w:r>
      <w:r w:rsidRPr="00CD0516">
        <w:rPr>
          <w:b/>
          <w:bCs/>
        </w:rPr>
        <w:t xml:space="preserve"> </w:t>
      </w:r>
      <w:r w:rsidRPr="007512F6">
        <w:rPr>
          <w:b/>
          <w:bCs/>
        </w:rPr>
        <w:t>č.</w:t>
      </w:r>
      <w:r w:rsidR="00B13AE7">
        <w:rPr>
          <w:b/>
          <w:bCs/>
        </w:rPr>
        <w:t xml:space="preserve"> </w:t>
      </w:r>
      <w:r>
        <w:rPr>
          <w:b/>
          <w:bCs/>
        </w:rPr>
        <w:t>2</w:t>
      </w:r>
      <w:r>
        <w:t>“)</w:t>
      </w:r>
      <w:r w:rsidR="00F36588">
        <w:tab/>
      </w:r>
    </w:p>
    <w:p w14:paraId="6A32E106" w14:textId="557C6460" w:rsidR="000B51BF" w:rsidRDefault="00CD0516" w:rsidP="000B51BF">
      <w:pPr>
        <w:pStyle w:val="Textbezodsazen"/>
      </w:pPr>
      <w:r>
        <w:t>Objednatel</w:t>
      </w:r>
      <w:r w:rsidR="007512F6">
        <w:t xml:space="preserve"> č.</w:t>
      </w:r>
      <w:r w:rsidR="00B13AE7">
        <w:t xml:space="preserve"> </w:t>
      </w:r>
      <w:r w:rsidR="007512F6">
        <w:t xml:space="preserve">1 a </w:t>
      </w:r>
      <w:r>
        <w:t xml:space="preserve">Objednatel č. 2 dále jen </w:t>
      </w:r>
      <w:r w:rsidR="000B51BF">
        <w:t>„</w:t>
      </w:r>
      <w:r w:rsidR="000B51BF" w:rsidRPr="00F422D3">
        <w:rPr>
          <w:b/>
        </w:rPr>
        <w:t>Objednatel</w:t>
      </w:r>
      <w:r w:rsidR="000B51BF">
        <w:t>“</w:t>
      </w:r>
      <w:r>
        <w:t>.</w:t>
      </w:r>
    </w:p>
    <w:p w14:paraId="32141FB7" w14:textId="77777777" w:rsidR="007512F6" w:rsidRDefault="007512F6" w:rsidP="00B42F40">
      <w:pPr>
        <w:pStyle w:val="Textbezodsazen"/>
      </w:pPr>
    </w:p>
    <w:p w14:paraId="34EB3AD9" w14:textId="7B561FEF" w:rsidR="000B51BF" w:rsidRPr="00B42F40" w:rsidRDefault="000B51BF" w:rsidP="00B42F40">
      <w:pPr>
        <w:pStyle w:val="Textbezodsazen"/>
      </w:pPr>
      <w:r>
        <w:t>a</w:t>
      </w:r>
    </w:p>
    <w:p w14:paraId="42AE13F8" w14:textId="77777777" w:rsidR="007512F6" w:rsidRDefault="007512F6" w:rsidP="00B42F40">
      <w:pPr>
        <w:pStyle w:val="Textbezodsazen"/>
        <w:spacing w:after="0"/>
        <w:rPr>
          <w:b/>
        </w:rPr>
      </w:pPr>
    </w:p>
    <w:p w14:paraId="44E9D483" w14:textId="0281A546"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roofErr w:type="gramStart"/>
      <w:r w:rsidRPr="00B42F40">
        <w:t>" ,</w:t>
      </w:r>
      <w:proofErr w:type="gramEnd"/>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619E1A20" w:rsidR="00F422D3" w:rsidRPr="00B42F40" w:rsidRDefault="00F422D3" w:rsidP="00B42F40">
      <w:pPr>
        <w:pStyle w:val="Textbezodsazen"/>
      </w:pPr>
      <w:r w:rsidRPr="00B42F40">
        <w:t>(dále jen „</w:t>
      </w:r>
      <w:r w:rsidRPr="00B42F40">
        <w:rPr>
          <w:rStyle w:val="Tun"/>
        </w:rPr>
        <w:t>Zhotovitel</w:t>
      </w:r>
      <w:r w:rsidRPr="00B42F40">
        <w:t>“)</w:t>
      </w:r>
      <w:r w:rsidR="008B48B4">
        <w:t xml:space="preserve"> na straně druhé</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565A6E5B" w14:textId="77777777" w:rsidR="00253CBA" w:rsidRPr="00BC322B" w:rsidRDefault="00253CBA" w:rsidP="00BC322B">
      <w:pPr>
        <w:pStyle w:val="Textbezodsazen"/>
        <w:rPr>
          <w:rStyle w:val="Tun"/>
          <w:b w:val="0"/>
        </w:rPr>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73D9EC68" w:rsidR="003F5723" w:rsidRPr="00CA4E3A" w:rsidRDefault="000E18DA" w:rsidP="003F5723">
      <w:pPr>
        <w:pStyle w:val="Text1-1"/>
      </w:pPr>
      <w:r>
        <w:t>Objednatel</w:t>
      </w:r>
      <w:r w:rsidR="00A070A3">
        <w:t xml:space="preserve"> č.</w:t>
      </w:r>
      <w:r w:rsidR="00B13AE7">
        <w:t xml:space="preserve"> </w:t>
      </w:r>
      <w:r w:rsidR="00A070A3">
        <w:t>1</w:t>
      </w:r>
      <w:r w:rsidR="003F5723">
        <w:t xml:space="preserve">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rsidR="003F5723">
        <w:t xml:space="preserve">požadavky v této Smlouvě stanovené a je oprávněn tuto Smlouvu uzavřít a </w:t>
      </w:r>
      <w:r w:rsidR="003F5723" w:rsidRPr="00CA4E3A">
        <w:t>řádně plnit povinnosti v ní obsažené.</w:t>
      </w:r>
    </w:p>
    <w:p w14:paraId="7F7A708E" w14:textId="6FF3C354" w:rsidR="00A070A3" w:rsidRPr="00CA4E3A" w:rsidRDefault="000E18DA" w:rsidP="003F5723">
      <w:pPr>
        <w:pStyle w:val="Text1-1"/>
      </w:pPr>
      <w:r w:rsidRPr="00CA4E3A">
        <w:t>Objednatel</w:t>
      </w:r>
      <w:r w:rsidR="00A070A3" w:rsidRPr="00CA4E3A">
        <w:t xml:space="preserve"> č.</w:t>
      </w:r>
      <w:r w:rsidR="00B13AE7">
        <w:t xml:space="preserve"> </w:t>
      </w:r>
      <w:r w:rsidR="00A070A3" w:rsidRPr="00CA4E3A">
        <w:t xml:space="preserve">2 prohlašuje, že je státním podnikem </w:t>
      </w:r>
      <w:r w:rsidR="00DB5DD1" w:rsidRPr="00CA4E3A">
        <w:t xml:space="preserve">podle zákona </w:t>
      </w:r>
      <w:r w:rsidR="00D86DE7" w:rsidRPr="00CA4E3A">
        <w:t>č. 77/1997 Sb., o státním podniku, ve znění pozdějších předpisů a</w:t>
      </w:r>
      <w:r w:rsidR="00F13C79" w:rsidRPr="00CA4E3A">
        <w:t xml:space="preserve"> </w:t>
      </w:r>
      <w:r w:rsidR="005A3849" w:rsidRPr="00CA4E3A">
        <w:t xml:space="preserve">podle ustanovení § 9a odst. 2 zákona č. 13/1997 Sb., o pozemních komunikacích, ve znění pozdějších předpisů, </w:t>
      </w:r>
      <w:r w:rsidR="00F13C79" w:rsidRPr="00CA4E3A">
        <w:t>zajišťuje výstavbu dálnic a silnic I. třídy a jejich součástí a příslušenství, je správcem dálnic a silnic I. třídy a vykonává další činnosti svěřené mu zakládací listinou.</w:t>
      </w:r>
      <w:r w:rsidR="005A3849" w:rsidRPr="00CA4E3A">
        <w:t xml:space="preserve"> </w:t>
      </w:r>
    </w:p>
    <w:p w14:paraId="4745EFC5" w14:textId="77777777" w:rsidR="003F5723" w:rsidRDefault="003F5723" w:rsidP="003F5723">
      <w:pPr>
        <w:pStyle w:val="Text1-1"/>
      </w:pPr>
      <w:r w:rsidRPr="00CA4E3A">
        <w:t>Zhotovitel prohlašuje, že splňuje veškeré podmínky a požadavky v této Smlouvě stanovené a je oprávněn tuto Smlouvu uzavřít</w:t>
      </w:r>
      <w:r>
        <w:t xml:space="preserve">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lastRenderedPageBreak/>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7D9D3B7F" w:rsidR="003F5723" w:rsidRPr="008B48B4" w:rsidRDefault="003F5723" w:rsidP="008B48B4">
      <w:pPr>
        <w:pStyle w:val="Text1-1"/>
        <w:rPr>
          <w:highlight w:val="green"/>
        </w:rPr>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1" w:name="_Hlk175656188"/>
      <w:r w:rsidRPr="003F5723">
        <w:rPr>
          <w:highlight w:val="green"/>
        </w:rPr>
        <w:t>VLOŽÍ OBJEDNATEL</w:t>
      </w:r>
      <w:bookmarkEnd w:id="1"/>
      <w:r>
        <w:t>]" svůj úmysl zadat v otevřeném řízení veřejnou zakázku s názvem „</w:t>
      </w:r>
      <w:r w:rsidR="008B48B4" w:rsidRPr="008B48B4">
        <w:rPr>
          <w:b/>
          <w:bCs/>
        </w:rPr>
        <w:t>Stavba seřaďovacího nádraží Doubravka a I/20 Plzeň, Jateční – Na Roudné</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66A739A0" w14:textId="074D6CEA" w:rsidR="006F6E10" w:rsidRPr="00577A04" w:rsidRDefault="003F5723" w:rsidP="008B48B4">
      <w:pPr>
        <w:pStyle w:val="Text1-1"/>
        <w:rPr>
          <w:i/>
          <w:color w:val="00B050"/>
        </w:rPr>
      </w:pPr>
      <w:r>
        <w:t xml:space="preserve">Zhotovitel se zavazuje v souladu s touto Smlouvou provést Dílo spočívající ve zhotovení </w:t>
      </w:r>
      <w:r w:rsidR="00897796">
        <w:t>Projektové d</w:t>
      </w:r>
      <w:r>
        <w:t xml:space="preserve">okumentace pro </w:t>
      </w:r>
      <w:r w:rsidR="00E91A89">
        <w:t xml:space="preserve">povolení stavby </w:t>
      </w:r>
      <w:r>
        <w:t xml:space="preserve"> (dále též jen </w:t>
      </w:r>
      <w:r w:rsidR="004500D2">
        <w:t>„</w:t>
      </w:r>
      <w:r w:rsidR="008615CC" w:rsidRPr="00162BC0">
        <w:rPr>
          <w:b/>
        </w:rPr>
        <w:t>DPS</w:t>
      </w:r>
      <w:r w:rsidR="004500D2" w:rsidRPr="00162BC0">
        <w:t>“</w:t>
      </w:r>
      <w:r w:rsidRPr="00162BC0">
        <w:t xml:space="preserve">), </w:t>
      </w:r>
      <w:bookmarkStart w:id="2" w:name="_Hlk157085088"/>
      <w:r w:rsidRPr="00162BC0">
        <w:t xml:space="preserve">Projektové dokumentace pro provádění stavby (dále též jen </w:t>
      </w:r>
      <w:r w:rsidR="004500D2" w:rsidRPr="00162BC0">
        <w:t>„</w:t>
      </w:r>
      <w:r w:rsidR="00964369" w:rsidRPr="00162BC0">
        <w:rPr>
          <w:b/>
        </w:rPr>
        <w:t>PDPS</w:t>
      </w:r>
      <w:r w:rsidR="004500D2" w:rsidRPr="00162BC0">
        <w:t>“</w:t>
      </w:r>
      <w:r w:rsidR="00964369" w:rsidRPr="00162BC0">
        <w:t>)</w:t>
      </w:r>
      <w:bookmarkEnd w:id="2"/>
      <w:r w:rsidR="00964369" w:rsidRPr="00162BC0">
        <w:t xml:space="preserve"> dle specifikace uvedené v </w:t>
      </w:r>
      <w:r w:rsidRPr="00162BC0">
        <w:t xml:space="preserve">Příloze č. 1 této Smlouvy a předat jej Objednateli, </w:t>
      </w:r>
      <w:bookmarkStart w:id="3"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PDPS a při provádění</w:t>
      </w:r>
      <w:r w:rsidR="00BC322B" w:rsidRPr="00162BC0">
        <w:t xml:space="preserve"> </w:t>
      </w:r>
      <w:r w:rsidRPr="00162BC0">
        <w:t>Stavby, kterým bude zaj</w:t>
      </w:r>
      <w:r w:rsidR="00402B45" w:rsidRPr="00162BC0">
        <w:t xml:space="preserve">ištěn soulad </w:t>
      </w:r>
      <w:r w:rsidR="00A93682" w:rsidRPr="00162BC0">
        <w:t>návrh</w:t>
      </w:r>
      <w:r w:rsidR="006A720F" w:rsidRPr="00162BC0">
        <w:t>u</w:t>
      </w:r>
      <w:r w:rsidR="00A93682" w:rsidRPr="00162BC0">
        <w:t xml:space="preserve"> technického řešení PDPS s dokumentací </w:t>
      </w:r>
      <w:r w:rsidR="00191AFC" w:rsidRPr="00162BC0">
        <w:t>DPS</w:t>
      </w:r>
      <w:r w:rsidR="00A93682" w:rsidRPr="00162BC0">
        <w:t xml:space="preserve"> a</w:t>
      </w:r>
      <w:r w:rsidR="00A93682">
        <w:t xml:space="preserve"> soulad při </w:t>
      </w:r>
      <w:r w:rsidR="00402B45">
        <w:t>provádění Stavby s </w:t>
      </w:r>
      <w:r w:rsidR="005923F7">
        <w:t>ověřenou a </w:t>
      </w:r>
      <w:r>
        <w:t>projednanou PDPS za podmínek stanovených v</w:t>
      </w:r>
      <w:r w:rsidR="00A60801">
        <w:t> </w:t>
      </w:r>
      <w:r>
        <w:t xml:space="preserve">této Smlouvě. </w:t>
      </w:r>
      <w:bookmarkEnd w:id="3"/>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0FECC9FF"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PDPS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DP</w:t>
      </w:r>
      <w:r w:rsidR="00772956">
        <w:t>S</w:t>
      </w:r>
      <w:r w:rsidR="00C01397">
        <w:t xml:space="preserve"> </w:t>
      </w:r>
      <w:r>
        <w:t xml:space="preserve">a PDPS 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760D5E" w:rsidRDefault="003F5723" w:rsidP="003F5723">
      <w:pPr>
        <w:pStyle w:val="Textbezslovn"/>
        <w:rPr>
          <w:rStyle w:val="Tun"/>
        </w:rPr>
      </w:pPr>
      <w:r w:rsidRPr="00760D5E">
        <w:t xml:space="preserve">Cena Díla bez DPH: </w:t>
      </w:r>
      <w:r w:rsidRPr="00760D5E">
        <w:tab/>
      </w:r>
      <w:r w:rsidRPr="00760D5E">
        <w:rPr>
          <w:rStyle w:val="Tun"/>
        </w:rPr>
        <w:t>"[VLOŽÍ ZHOTOVITEL]" Kč</w:t>
      </w:r>
    </w:p>
    <w:p w14:paraId="62E74356" w14:textId="77777777" w:rsidR="003F5723" w:rsidRPr="00760D5E" w:rsidRDefault="003F5723" w:rsidP="003F5723">
      <w:pPr>
        <w:pStyle w:val="Textbezslovn"/>
        <w:rPr>
          <w:rStyle w:val="Tun"/>
        </w:rPr>
      </w:pPr>
      <w:r w:rsidRPr="00760D5E">
        <w:lastRenderedPageBreak/>
        <w:t xml:space="preserve">slovy: </w:t>
      </w:r>
      <w:r w:rsidRPr="00760D5E">
        <w:tab/>
      </w:r>
      <w:r w:rsidRPr="00760D5E">
        <w:tab/>
      </w:r>
      <w:r w:rsidRPr="00760D5E">
        <w:tab/>
      </w:r>
      <w:r w:rsidRPr="00760D5E">
        <w:rPr>
          <w:rStyle w:val="Tun"/>
        </w:rPr>
        <w:t>"[VLOŽÍ ZHOTOVITEL]" korun českých</w:t>
      </w:r>
    </w:p>
    <w:p w14:paraId="7F992014" w14:textId="06DFDAA7" w:rsidR="00CD0516" w:rsidRPr="00760D5E" w:rsidRDefault="00CD0516" w:rsidP="00CD0516">
      <w:pPr>
        <w:spacing w:after="0" w:line="264" w:lineRule="auto"/>
        <w:ind w:left="737"/>
        <w:jc w:val="both"/>
        <w:rPr>
          <w:rFonts w:asciiTheme="minorHAnsi" w:hAnsiTheme="minorHAnsi"/>
          <w:sz w:val="18"/>
          <w:szCs w:val="18"/>
        </w:rPr>
      </w:pPr>
      <w:r w:rsidRPr="00760D5E">
        <w:rPr>
          <w:rFonts w:asciiTheme="minorHAnsi" w:hAnsiTheme="minorHAnsi"/>
          <w:sz w:val="18"/>
          <w:szCs w:val="18"/>
        </w:rPr>
        <w:t xml:space="preserve">Cena Díla pro Objednatele č. 1 bez </w:t>
      </w:r>
      <w:proofErr w:type="gramStart"/>
      <w:r w:rsidRPr="00760D5E">
        <w:rPr>
          <w:rFonts w:asciiTheme="minorHAnsi" w:hAnsiTheme="minorHAnsi"/>
          <w:sz w:val="18"/>
          <w:szCs w:val="18"/>
        </w:rPr>
        <w:t xml:space="preserve">DPH:   </w:t>
      </w:r>
      <w:proofErr w:type="gramEnd"/>
      <w:r w:rsidRPr="00760D5E">
        <w:rPr>
          <w:rFonts w:asciiTheme="minorHAnsi" w:hAnsiTheme="minorHAnsi"/>
          <w:sz w:val="18"/>
          <w:szCs w:val="18"/>
        </w:rPr>
        <w:t xml:space="preserve">        "</w:t>
      </w:r>
      <w:r w:rsidRPr="00496F83">
        <w:rPr>
          <w:rFonts w:asciiTheme="minorHAnsi" w:hAnsiTheme="minorHAnsi"/>
          <w:sz w:val="18"/>
          <w:szCs w:val="18"/>
          <w:highlight w:val="yellow"/>
        </w:rPr>
        <w:t>[VLOŽÍ ZHOTOVITEL]"</w:t>
      </w:r>
      <w:r w:rsidRPr="00760D5E">
        <w:rPr>
          <w:rFonts w:asciiTheme="minorHAnsi" w:hAnsiTheme="minorHAnsi"/>
          <w:sz w:val="18"/>
          <w:szCs w:val="18"/>
        </w:rPr>
        <w:t xml:space="preserve"> Kč</w:t>
      </w:r>
    </w:p>
    <w:p w14:paraId="30708ED6" w14:textId="0AA6774D" w:rsidR="00CD0516" w:rsidRPr="00760D5E" w:rsidRDefault="00CD0516" w:rsidP="00CD0516">
      <w:pPr>
        <w:spacing w:after="0" w:line="264" w:lineRule="auto"/>
        <w:ind w:left="737"/>
        <w:jc w:val="both"/>
        <w:rPr>
          <w:rFonts w:asciiTheme="minorHAnsi" w:hAnsiTheme="minorHAnsi"/>
          <w:sz w:val="18"/>
          <w:szCs w:val="18"/>
        </w:rPr>
      </w:pPr>
      <w:r w:rsidRPr="00760D5E">
        <w:rPr>
          <w:rFonts w:asciiTheme="minorHAnsi" w:hAnsiTheme="minorHAnsi"/>
          <w:sz w:val="18"/>
          <w:szCs w:val="18"/>
        </w:rPr>
        <w:t xml:space="preserve">slovy: </w:t>
      </w:r>
      <w:r w:rsidRPr="00760D5E">
        <w:rPr>
          <w:rFonts w:asciiTheme="minorHAnsi" w:hAnsiTheme="minorHAnsi"/>
          <w:sz w:val="18"/>
          <w:szCs w:val="18"/>
        </w:rPr>
        <w:tab/>
      </w:r>
      <w:r w:rsidRPr="00760D5E">
        <w:rPr>
          <w:rFonts w:asciiTheme="minorHAnsi" w:hAnsiTheme="minorHAnsi"/>
          <w:sz w:val="18"/>
          <w:szCs w:val="18"/>
        </w:rPr>
        <w:tab/>
        <w:t xml:space="preserve">                                  </w:t>
      </w:r>
      <w:proofErr w:type="gramStart"/>
      <w:r w:rsidRPr="00760D5E">
        <w:rPr>
          <w:rFonts w:asciiTheme="minorHAnsi" w:hAnsiTheme="minorHAnsi"/>
          <w:sz w:val="18"/>
          <w:szCs w:val="18"/>
        </w:rPr>
        <w:tab/>
        <w:t xml:space="preserve">  </w:t>
      </w:r>
      <w:r w:rsidRPr="00496F83">
        <w:rPr>
          <w:rFonts w:asciiTheme="minorHAnsi" w:hAnsiTheme="minorHAnsi"/>
          <w:sz w:val="18"/>
          <w:szCs w:val="18"/>
          <w:highlight w:val="yellow"/>
        </w:rPr>
        <w:t>"</w:t>
      </w:r>
      <w:proofErr w:type="gramEnd"/>
      <w:r w:rsidRPr="00496F83">
        <w:rPr>
          <w:rFonts w:asciiTheme="minorHAnsi" w:hAnsiTheme="minorHAnsi"/>
          <w:sz w:val="18"/>
          <w:szCs w:val="18"/>
          <w:highlight w:val="yellow"/>
        </w:rPr>
        <w:t>[VLOŽÍ ZHOTOVITEL]"</w:t>
      </w:r>
      <w:r w:rsidRPr="00760D5E">
        <w:rPr>
          <w:rFonts w:asciiTheme="minorHAnsi" w:hAnsiTheme="minorHAnsi"/>
          <w:sz w:val="18"/>
          <w:szCs w:val="18"/>
        </w:rPr>
        <w:t xml:space="preserve"> korun českých</w:t>
      </w:r>
    </w:p>
    <w:p w14:paraId="69246D0C" w14:textId="77777777" w:rsidR="00CD0516" w:rsidRPr="00760D5E" w:rsidRDefault="00CD0516" w:rsidP="00CD0516">
      <w:pPr>
        <w:spacing w:after="0" w:line="264" w:lineRule="auto"/>
        <w:ind w:left="737"/>
        <w:jc w:val="both"/>
        <w:rPr>
          <w:rFonts w:asciiTheme="minorHAnsi" w:hAnsiTheme="minorHAnsi"/>
          <w:sz w:val="18"/>
          <w:szCs w:val="18"/>
        </w:rPr>
      </w:pPr>
    </w:p>
    <w:p w14:paraId="3578663D" w14:textId="7D78CB02" w:rsidR="00CD0516" w:rsidRPr="00760D5E" w:rsidRDefault="00CD0516" w:rsidP="00CD0516">
      <w:pPr>
        <w:spacing w:after="0" w:line="264" w:lineRule="auto"/>
        <w:ind w:left="737"/>
        <w:jc w:val="both"/>
        <w:rPr>
          <w:rFonts w:asciiTheme="minorHAnsi" w:hAnsiTheme="minorHAnsi"/>
          <w:sz w:val="18"/>
          <w:szCs w:val="18"/>
        </w:rPr>
      </w:pPr>
      <w:r w:rsidRPr="00760D5E">
        <w:rPr>
          <w:rFonts w:asciiTheme="minorHAnsi" w:hAnsiTheme="minorHAnsi"/>
          <w:sz w:val="18"/>
          <w:szCs w:val="18"/>
        </w:rPr>
        <w:t xml:space="preserve">Cena Díla pro Objednatele č. 2 bez </w:t>
      </w:r>
      <w:proofErr w:type="gramStart"/>
      <w:r w:rsidRPr="00760D5E">
        <w:rPr>
          <w:rFonts w:asciiTheme="minorHAnsi" w:hAnsiTheme="minorHAnsi"/>
          <w:sz w:val="18"/>
          <w:szCs w:val="18"/>
        </w:rPr>
        <w:t xml:space="preserve">DPH:   </w:t>
      </w:r>
      <w:proofErr w:type="gramEnd"/>
      <w:r w:rsidRPr="00760D5E">
        <w:rPr>
          <w:rFonts w:asciiTheme="minorHAnsi" w:hAnsiTheme="minorHAnsi"/>
          <w:sz w:val="18"/>
          <w:szCs w:val="18"/>
        </w:rPr>
        <w:t xml:space="preserve">        </w:t>
      </w:r>
      <w:r w:rsidRPr="00496F83">
        <w:rPr>
          <w:rFonts w:asciiTheme="minorHAnsi" w:hAnsiTheme="minorHAnsi"/>
          <w:sz w:val="18"/>
          <w:szCs w:val="18"/>
          <w:highlight w:val="yellow"/>
        </w:rPr>
        <w:t>"[VLOŽÍ ZHOTOVITEL]"</w:t>
      </w:r>
      <w:r w:rsidRPr="00760D5E">
        <w:rPr>
          <w:rFonts w:asciiTheme="minorHAnsi" w:hAnsiTheme="minorHAnsi"/>
          <w:sz w:val="18"/>
          <w:szCs w:val="18"/>
        </w:rPr>
        <w:t xml:space="preserve"> Kč</w:t>
      </w:r>
    </w:p>
    <w:p w14:paraId="66F6F5D1" w14:textId="639FDAB6" w:rsidR="00CD0516" w:rsidRPr="00760D5E" w:rsidRDefault="00CD0516" w:rsidP="00CD0516">
      <w:pPr>
        <w:spacing w:after="0" w:line="264" w:lineRule="auto"/>
        <w:ind w:left="737"/>
        <w:jc w:val="both"/>
        <w:rPr>
          <w:rFonts w:asciiTheme="minorHAnsi" w:hAnsiTheme="minorHAnsi"/>
          <w:sz w:val="18"/>
          <w:szCs w:val="18"/>
        </w:rPr>
      </w:pPr>
      <w:r w:rsidRPr="00760D5E">
        <w:rPr>
          <w:rFonts w:asciiTheme="minorHAnsi" w:hAnsiTheme="minorHAnsi"/>
          <w:sz w:val="18"/>
          <w:szCs w:val="18"/>
        </w:rPr>
        <w:t xml:space="preserve">slovy: </w:t>
      </w:r>
      <w:r w:rsidRPr="00760D5E">
        <w:rPr>
          <w:rFonts w:asciiTheme="minorHAnsi" w:hAnsiTheme="minorHAnsi"/>
          <w:sz w:val="18"/>
          <w:szCs w:val="18"/>
        </w:rPr>
        <w:tab/>
      </w:r>
      <w:r w:rsidRPr="00760D5E">
        <w:rPr>
          <w:rFonts w:asciiTheme="minorHAnsi" w:hAnsiTheme="minorHAnsi"/>
          <w:sz w:val="18"/>
          <w:szCs w:val="18"/>
        </w:rPr>
        <w:tab/>
        <w:t xml:space="preserve">                                  </w:t>
      </w:r>
      <w:proofErr w:type="gramStart"/>
      <w:r w:rsidRPr="00760D5E">
        <w:rPr>
          <w:rFonts w:asciiTheme="minorHAnsi" w:hAnsiTheme="minorHAnsi"/>
          <w:sz w:val="18"/>
          <w:szCs w:val="18"/>
        </w:rPr>
        <w:tab/>
        <w:t xml:space="preserve">  </w:t>
      </w:r>
      <w:r w:rsidRPr="00496F83">
        <w:rPr>
          <w:rFonts w:asciiTheme="minorHAnsi" w:hAnsiTheme="minorHAnsi"/>
          <w:sz w:val="18"/>
          <w:szCs w:val="18"/>
          <w:highlight w:val="yellow"/>
        </w:rPr>
        <w:t>"</w:t>
      </w:r>
      <w:proofErr w:type="gramEnd"/>
      <w:r w:rsidRPr="00496F83">
        <w:rPr>
          <w:rFonts w:asciiTheme="minorHAnsi" w:hAnsiTheme="minorHAnsi"/>
          <w:sz w:val="18"/>
          <w:szCs w:val="18"/>
          <w:highlight w:val="yellow"/>
        </w:rPr>
        <w:t>[VLOŽÍ ZHOTOVITEL]"</w:t>
      </w:r>
      <w:r w:rsidRPr="00760D5E">
        <w:rPr>
          <w:rFonts w:asciiTheme="minorHAnsi" w:hAnsiTheme="minorHAnsi"/>
          <w:sz w:val="18"/>
          <w:szCs w:val="18"/>
        </w:rPr>
        <w:t xml:space="preserve"> korun českých</w:t>
      </w:r>
    </w:p>
    <w:p w14:paraId="336539F0" w14:textId="77777777" w:rsidR="00CD0516" w:rsidRPr="00760D5E" w:rsidRDefault="00CD0516" w:rsidP="003F5723">
      <w:pPr>
        <w:pStyle w:val="Textbezslovn"/>
      </w:pPr>
    </w:p>
    <w:p w14:paraId="789C1AFE" w14:textId="500DB637" w:rsidR="00CD0516" w:rsidRPr="00760D5E" w:rsidRDefault="00CD0516" w:rsidP="00F2407E">
      <w:pPr>
        <w:pStyle w:val="Textbezslovn"/>
        <w:rPr>
          <w:rFonts w:asciiTheme="minorHAnsi" w:hAnsiTheme="minorHAnsi"/>
          <w:color w:val="FF0000"/>
        </w:rPr>
      </w:pPr>
      <w:r w:rsidRPr="00760D5E">
        <w:t>Mezi Objednatelem č. 1 a Objednatelem č. 2 je uzavřena Smlouva o společném zadávání</w:t>
      </w:r>
      <w:r w:rsidR="00F2407E" w:rsidRPr="00760D5E">
        <w:t xml:space="preserve"> ze dne 20. 01. 2025</w:t>
      </w:r>
      <w:r w:rsidRPr="00760D5E">
        <w:t>.</w:t>
      </w:r>
      <w:r w:rsidR="00F2407E" w:rsidRPr="00760D5E">
        <w:t xml:space="preserve"> </w:t>
      </w:r>
      <w:r w:rsidRPr="00760D5E">
        <w:rPr>
          <w:rFonts w:asciiTheme="minorHAnsi" w:hAnsiTheme="minorHAnsi"/>
        </w:rPr>
        <w:t xml:space="preserve">Poměr pro dělení celkové ceny za projekční práce činí </w:t>
      </w:r>
      <w:proofErr w:type="gramStart"/>
      <w:r w:rsidRPr="00760D5E">
        <w:rPr>
          <w:rFonts w:asciiTheme="minorHAnsi" w:hAnsiTheme="minorHAnsi"/>
        </w:rPr>
        <w:t>9,278%</w:t>
      </w:r>
      <w:proofErr w:type="gramEnd"/>
      <w:r w:rsidRPr="00760D5E">
        <w:rPr>
          <w:rFonts w:asciiTheme="minorHAnsi" w:hAnsiTheme="minorHAnsi"/>
        </w:rPr>
        <w:t xml:space="preserve"> (Objednatel č. 1) </w:t>
      </w:r>
      <w:proofErr w:type="gramStart"/>
      <w:r w:rsidRPr="00760D5E">
        <w:rPr>
          <w:rFonts w:asciiTheme="minorHAnsi" w:hAnsiTheme="minorHAnsi"/>
        </w:rPr>
        <w:t>ku  90,722</w:t>
      </w:r>
      <w:proofErr w:type="gramEnd"/>
      <w:r w:rsidRPr="00760D5E">
        <w:rPr>
          <w:rFonts w:asciiTheme="minorHAnsi" w:hAnsiTheme="minorHAnsi"/>
        </w:rPr>
        <w:t>% (Objednatel č. 2)</w:t>
      </w:r>
      <w:r w:rsidR="00F2407E" w:rsidRPr="00760D5E">
        <w:rPr>
          <w:rFonts w:asciiTheme="minorHAnsi" w:hAnsiTheme="minorHAnsi"/>
        </w:rPr>
        <w:t>.</w:t>
      </w:r>
    </w:p>
    <w:p w14:paraId="5D0F211E" w14:textId="7FD3D1CD" w:rsidR="006A57A4" w:rsidRPr="00760D5E" w:rsidRDefault="006A57A4" w:rsidP="006A57A4">
      <w:pPr>
        <w:spacing w:after="120" w:line="264" w:lineRule="auto"/>
        <w:ind w:left="737"/>
        <w:jc w:val="both"/>
        <w:rPr>
          <w:sz w:val="18"/>
          <w:szCs w:val="18"/>
        </w:rPr>
      </w:pPr>
      <w:r w:rsidRPr="00760D5E">
        <w:rPr>
          <w:sz w:val="18"/>
          <w:szCs w:val="18"/>
        </w:rPr>
        <w:t>Daňové doklady</w:t>
      </w:r>
      <w:r w:rsidR="00C01397" w:rsidRPr="00760D5E">
        <w:rPr>
          <w:sz w:val="18"/>
          <w:szCs w:val="18"/>
        </w:rPr>
        <w:t>, včetně příloh</w:t>
      </w:r>
      <w:r w:rsidRPr="00760D5E">
        <w:rPr>
          <w:sz w:val="18"/>
          <w:szCs w:val="18"/>
        </w:rPr>
        <w:t xml:space="preserve"> bude Zhotovitel </w:t>
      </w:r>
      <w:r w:rsidR="00C01397" w:rsidRPr="00760D5E">
        <w:rPr>
          <w:sz w:val="18"/>
          <w:szCs w:val="18"/>
        </w:rPr>
        <w:t xml:space="preserve">zasílat </w:t>
      </w:r>
      <w:r w:rsidRPr="00760D5E">
        <w:rPr>
          <w:sz w:val="18"/>
          <w:szCs w:val="18"/>
        </w:rPr>
        <w:t xml:space="preserve">Objednateli </w:t>
      </w:r>
      <w:r w:rsidR="00CD0516" w:rsidRPr="00760D5E">
        <w:rPr>
          <w:sz w:val="18"/>
          <w:szCs w:val="18"/>
        </w:rPr>
        <w:t xml:space="preserve">č. 1 </w:t>
      </w:r>
      <w:r w:rsidRPr="00760D5E">
        <w:rPr>
          <w:sz w:val="18"/>
          <w:szCs w:val="18"/>
        </w:rPr>
        <w:t>některým (jedním) z níže uvedených způsobů:</w:t>
      </w:r>
    </w:p>
    <w:p w14:paraId="287664CD" w14:textId="77777777" w:rsidR="006A57A4" w:rsidRPr="00760D5E" w:rsidRDefault="006A57A4" w:rsidP="007778CF">
      <w:pPr>
        <w:pStyle w:val="Odstavec1-1a"/>
      </w:pPr>
      <w:r w:rsidRPr="00760D5E">
        <w:t xml:space="preserve">v elektronické podobě na e-mailovou adresu: </w:t>
      </w:r>
      <w:hyperlink r:id="rId11" w:history="1">
        <w:r w:rsidRPr="00760D5E">
          <w:rPr>
            <w:noProof/>
            <w:u w:val="single"/>
          </w:rPr>
          <w:t>ePodatelnaCFU@spravazeleznic.cz</w:t>
        </w:r>
      </w:hyperlink>
      <w:r w:rsidRPr="00760D5E">
        <w:t xml:space="preserve">, </w:t>
      </w:r>
    </w:p>
    <w:p w14:paraId="6105CB56" w14:textId="77777777" w:rsidR="006A57A4" w:rsidRPr="00760D5E" w:rsidRDefault="006A57A4" w:rsidP="007778CF">
      <w:pPr>
        <w:pStyle w:val="TextbezslBEZMEZER"/>
        <w:ind w:left="1077"/>
      </w:pPr>
      <w:r w:rsidRPr="00760D5E">
        <w:t>nebo</w:t>
      </w:r>
    </w:p>
    <w:p w14:paraId="36568B4B" w14:textId="38B3FC8C" w:rsidR="006A57A4" w:rsidRPr="00760D5E" w:rsidRDefault="00C01397" w:rsidP="007778CF">
      <w:pPr>
        <w:pStyle w:val="Odstavec1-1a"/>
      </w:pPr>
      <w:r w:rsidRPr="00760D5E">
        <w:t xml:space="preserve">v elektronické podobě </w:t>
      </w:r>
      <w:r w:rsidR="006A57A4" w:rsidRPr="00760D5E">
        <w:t xml:space="preserve">datovou zprávou na identifikátor datové schránky: </w:t>
      </w:r>
      <w:proofErr w:type="spellStart"/>
      <w:r w:rsidR="006A57A4" w:rsidRPr="00760D5E">
        <w:t>uccchjm</w:t>
      </w:r>
      <w:proofErr w:type="spellEnd"/>
    </w:p>
    <w:p w14:paraId="312A890C" w14:textId="77777777" w:rsidR="006A57A4" w:rsidRPr="00760D5E" w:rsidRDefault="006A57A4" w:rsidP="007778CF">
      <w:pPr>
        <w:pStyle w:val="TextbezslBEZMEZER"/>
        <w:ind w:left="1077"/>
      </w:pPr>
      <w:r w:rsidRPr="00760D5E">
        <w:t>nebo</w:t>
      </w:r>
    </w:p>
    <w:p w14:paraId="47D8722B" w14:textId="5E542D87" w:rsidR="006A57A4" w:rsidRPr="00760D5E" w:rsidRDefault="006A57A4" w:rsidP="007778CF">
      <w:pPr>
        <w:pStyle w:val="Odstavec1-1a"/>
      </w:pPr>
      <w:r w:rsidRPr="00760D5E">
        <w:t xml:space="preserve">v listinné podobě na adresu Správa železnic, státní organizace, Centrální finanční účtárna Čechy, Náměstí Jana </w:t>
      </w:r>
      <w:proofErr w:type="spellStart"/>
      <w:r w:rsidRPr="00760D5E">
        <w:t>Pernera</w:t>
      </w:r>
      <w:proofErr w:type="spellEnd"/>
      <w:r w:rsidRPr="00760D5E">
        <w:t xml:space="preserve"> 217, 530 02 Pardubice</w:t>
      </w:r>
      <w:r w:rsidR="00C01397" w:rsidRPr="00760D5E">
        <w:t xml:space="preserve"> ve třech (3) tištěných originálech</w:t>
      </w:r>
      <w:r w:rsidRPr="00760D5E">
        <w:t>.</w:t>
      </w:r>
    </w:p>
    <w:p w14:paraId="1D4C6CBF" w14:textId="77777777" w:rsidR="00CD0516" w:rsidRPr="00760D5E" w:rsidRDefault="00CD0516" w:rsidP="00CD0516">
      <w:pPr>
        <w:pStyle w:val="Odstavec1-1a"/>
        <w:numPr>
          <w:ilvl w:val="0"/>
          <w:numId w:val="0"/>
        </w:numPr>
        <w:ind w:left="737"/>
      </w:pPr>
    </w:p>
    <w:p w14:paraId="50ECE6E7" w14:textId="5E9C21F8" w:rsidR="00CD0516" w:rsidRDefault="00CD0516" w:rsidP="00CD0516">
      <w:pPr>
        <w:pStyle w:val="Odstavec1-1a"/>
        <w:numPr>
          <w:ilvl w:val="0"/>
          <w:numId w:val="0"/>
        </w:numPr>
        <w:ind w:left="737"/>
      </w:pPr>
      <w:r w:rsidRPr="00760D5E">
        <w:t>Daňové doklady, včetně příloh bude Zhotovitel zasílat Objednateli č. 2 některým</w:t>
      </w:r>
      <w:r w:rsidRPr="001B4800">
        <w:t xml:space="preserve"> (jedním) z níže uvedených způsobů:</w:t>
      </w:r>
    </w:p>
    <w:p w14:paraId="39459EE3" w14:textId="5B3D20B1" w:rsidR="000D5CD9" w:rsidRDefault="000D5CD9" w:rsidP="000D5CD9">
      <w:pPr>
        <w:pStyle w:val="Odstavec1-1a"/>
        <w:numPr>
          <w:ilvl w:val="0"/>
          <w:numId w:val="27"/>
        </w:numPr>
      </w:pPr>
      <w:r w:rsidRPr="00760D5E">
        <w:t>v elektronické podobě na e-mailovou adresu:</w:t>
      </w:r>
      <w:r>
        <w:t xml:space="preserve"> </w:t>
      </w:r>
      <w:hyperlink r:id="rId12" w:history="1">
        <w:r w:rsidRPr="00C863EF">
          <w:rPr>
            <w:rStyle w:val="Hypertextovodkaz"/>
            <w:noProof w:val="0"/>
          </w:rPr>
          <w:t>posta@rsd.cz</w:t>
        </w:r>
      </w:hyperlink>
      <w:r>
        <w:t>,</w:t>
      </w:r>
    </w:p>
    <w:p w14:paraId="7FED2343" w14:textId="0F28A7E0" w:rsidR="000D5CD9" w:rsidRDefault="000D5CD9" w:rsidP="00A01A6D">
      <w:pPr>
        <w:pStyle w:val="Odstavec1-1a"/>
        <w:numPr>
          <w:ilvl w:val="0"/>
          <w:numId w:val="0"/>
        </w:numPr>
        <w:ind w:left="1097"/>
      </w:pPr>
      <w:r>
        <w:t>nebo</w:t>
      </w:r>
    </w:p>
    <w:p w14:paraId="4F49290E" w14:textId="1C4764B1" w:rsidR="000D5CD9" w:rsidRDefault="000D5CD9" w:rsidP="000D5CD9">
      <w:pPr>
        <w:pStyle w:val="Odstavec1-1a"/>
        <w:numPr>
          <w:ilvl w:val="0"/>
          <w:numId w:val="27"/>
        </w:numPr>
      </w:pPr>
      <w:r>
        <w:t>v elektronické podobě datovou zprávou na identifikátor datové schránky: zjq4rhz</w:t>
      </w:r>
      <w:r w:rsidR="0063656A">
        <w:t>.</w:t>
      </w:r>
    </w:p>
    <w:p w14:paraId="63A4F7B2" w14:textId="77777777" w:rsidR="0063656A" w:rsidRDefault="0063656A" w:rsidP="0063656A">
      <w:pPr>
        <w:pStyle w:val="Odstavec1-1a"/>
        <w:numPr>
          <w:ilvl w:val="0"/>
          <w:numId w:val="0"/>
        </w:numPr>
        <w:ind w:left="709"/>
      </w:pPr>
    </w:p>
    <w:p w14:paraId="317CEEE0" w14:textId="17F29EFB" w:rsidR="000D5CD9" w:rsidRPr="001B4800" w:rsidRDefault="0063656A" w:rsidP="00496F83">
      <w:pPr>
        <w:pStyle w:val="Odstavec1-1a"/>
        <w:numPr>
          <w:ilvl w:val="0"/>
          <w:numId w:val="0"/>
        </w:numPr>
        <w:spacing w:after="120"/>
        <w:ind w:left="709"/>
      </w:pPr>
      <w:r w:rsidRPr="0063656A">
        <w:t xml:space="preserve">Objednatel </w:t>
      </w:r>
      <w:r>
        <w:t xml:space="preserve">č. 2 </w:t>
      </w:r>
      <w:r w:rsidRPr="0063656A">
        <w:t>použije přijaté plnění pro účely, které nejsou předmětem DPH a ve vztahu k danému plnění nevystupuje jako osoba povinná k této dani.</w:t>
      </w:r>
      <w:r w:rsidRPr="0063656A" w:rsidDel="0063656A">
        <w:t xml:space="preserve"> </w:t>
      </w:r>
    </w:p>
    <w:p w14:paraId="55A0A92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 a provádění</w:t>
      </w:r>
      <w:r>
        <w:t xml:space="preserve"> Stavby.</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 xml:space="preserve">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xml:space="preserve">“) dohodly, že v případě, že průměrný roční index spotřebitelských cen vyhlašovaná Českým statistickým úřadem ke kalendářnímu měsíci odpovídajícímu měsíci, v němž nabyla tato Smlouva účinnosti, vzroste/klesne o více než 3 %, zvýší/sníží </w:t>
      </w:r>
      <w:r w:rsidRPr="00FD09CC">
        <w:lastRenderedPageBreak/>
        <w:t>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03197271" w14:textId="0FA2D61D" w:rsidR="003F5723" w:rsidRPr="00760D5E" w:rsidRDefault="003F5723" w:rsidP="00FC6AC3">
      <w:pPr>
        <w:pStyle w:val="Text1-1"/>
      </w:pPr>
      <w:r w:rsidRPr="00760D5E">
        <w:t>Místem plnění</w:t>
      </w:r>
      <w:r w:rsidR="000C1CDF" w:rsidRPr="00760D5E">
        <w:t xml:space="preserve"> </w:t>
      </w:r>
      <w:r w:rsidR="00B67AA0" w:rsidRPr="00760D5E">
        <w:t>DP</w:t>
      </w:r>
      <w:r w:rsidR="00772956" w:rsidRPr="00760D5E">
        <w:t>S</w:t>
      </w:r>
      <w:r w:rsidRPr="00760D5E">
        <w:t xml:space="preserve"> a PDPS </w:t>
      </w:r>
      <w:r w:rsidR="00871624" w:rsidRPr="00760D5E">
        <w:t xml:space="preserve">a místem výkonu Dozoru projektanta při zhotovení PDPS </w:t>
      </w:r>
      <w:r w:rsidRPr="00760D5E">
        <w:t xml:space="preserve">je: </w:t>
      </w:r>
      <w:r w:rsidR="008B48B4" w:rsidRPr="00760D5E">
        <w:t xml:space="preserve">pro </w:t>
      </w:r>
      <w:r w:rsidR="008B48B4" w:rsidRPr="00760D5E">
        <w:rPr>
          <w:b/>
          <w:bCs/>
        </w:rPr>
        <w:t>Část A</w:t>
      </w:r>
      <w:r w:rsidR="008B48B4" w:rsidRPr="00760D5E">
        <w:t xml:space="preserve"> Správa železnic, státní organizace, Stavební správa západ</w:t>
      </w:r>
      <w:r w:rsidR="000747D7">
        <w:t xml:space="preserve"> a </w:t>
      </w:r>
      <w:r w:rsidR="000747D7" w:rsidRPr="000747D7">
        <w:t>Ředitelství silnic a dálnic s. p., Správa Plzeň</w:t>
      </w:r>
      <w:r w:rsidR="008B48B4" w:rsidRPr="00760D5E">
        <w:t>,</w:t>
      </w:r>
      <w:r w:rsidR="00760D5E" w:rsidRPr="00760D5E">
        <w:t xml:space="preserve"> </w:t>
      </w:r>
      <w:r w:rsidR="008B48B4" w:rsidRPr="00760D5E">
        <w:t xml:space="preserve">pro </w:t>
      </w:r>
      <w:r w:rsidR="008B48B4" w:rsidRPr="00760D5E">
        <w:rPr>
          <w:b/>
          <w:bCs/>
        </w:rPr>
        <w:t>Část B</w:t>
      </w:r>
      <w:r w:rsidR="006F6E10" w:rsidRPr="00760D5E">
        <w:t xml:space="preserve"> </w:t>
      </w:r>
      <w:r w:rsidR="008B48B4" w:rsidRPr="00760D5E">
        <w:t>Ředitelství silnic a dálnic s. p., Správa Plzeň</w:t>
      </w:r>
      <w:r w:rsidR="00760D5E" w:rsidRPr="00760D5E">
        <w:t>.</w:t>
      </w:r>
    </w:p>
    <w:p w14:paraId="02481094" w14:textId="77777777" w:rsidR="003F5723" w:rsidRDefault="003F5723" w:rsidP="00960E25">
      <w:pPr>
        <w:pStyle w:val="Text1-1"/>
      </w:pPr>
      <w:r>
        <w:t xml:space="preserve">Místem výkonu </w:t>
      </w:r>
      <w:r w:rsidR="004B05A9">
        <w:t>D</w:t>
      </w:r>
      <w:r>
        <w:t>ozoru</w:t>
      </w:r>
      <w:r w:rsidR="004B05A9">
        <w:t xml:space="preserve"> projektanta</w:t>
      </w:r>
      <w:r w:rsidR="00871624">
        <w:t xml:space="preserve"> při provádění stavby</w:t>
      </w:r>
      <w:r>
        <w:t xml:space="preserve"> je místo realizace stavby, popř. další místa určená Objednatelem.</w:t>
      </w:r>
    </w:p>
    <w:p w14:paraId="21B0A1BC" w14:textId="77777777" w:rsidR="003F5723" w:rsidRDefault="003F5723" w:rsidP="003F5723">
      <w:pPr>
        <w:pStyle w:val="Nadpis1-1"/>
      </w:pPr>
      <w:r>
        <w:t>OSTATNÍ USTANOVENÍ</w:t>
      </w:r>
    </w:p>
    <w:p w14:paraId="10397AF8" w14:textId="087F2784"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A01A6D">
        <w:t xml:space="preserve"> </w:t>
      </w:r>
      <w:r w:rsidR="00253CBA" w:rsidRPr="001B4800">
        <w:t xml:space="preserve">% </w:t>
      </w:r>
      <w:r w:rsidR="00253CBA">
        <w:t>z </w:t>
      </w:r>
      <w:r>
        <w:t>Ceny za zpracování</w:t>
      </w:r>
      <w:r w:rsidR="000C1CDF">
        <w:t xml:space="preserve"> </w:t>
      </w:r>
      <w:r w:rsidR="00B67AA0" w:rsidRPr="00CA0CC1">
        <w:t xml:space="preserve">DPS </w:t>
      </w:r>
      <w:r>
        <w:t>a</w:t>
      </w:r>
      <w:r w:rsidR="00A60801">
        <w:t> </w:t>
      </w:r>
      <w:r>
        <w:t>PDPS, tj.: "[</w:t>
      </w:r>
      <w:r w:rsidRPr="003F5723">
        <w:rPr>
          <w:b/>
          <w:highlight w:val="yellow"/>
        </w:rPr>
        <w:t>VLOŽÍ ZHOTOVITEL</w:t>
      </w:r>
      <w:r>
        <w:t xml:space="preserve">]" bez DPH. Cena za zpracování </w:t>
      </w:r>
      <w:r w:rsidR="00B67AA0" w:rsidRPr="00CA0CC1">
        <w:t xml:space="preserve">DPS </w:t>
      </w:r>
      <w:r>
        <w:t>a PDPS 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712E3CD2" w14:textId="77777777" w:rsidR="00B16327" w:rsidRPr="00F2407E" w:rsidRDefault="00406C51" w:rsidP="006E0B06">
      <w:pPr>
        <w:pStyle w:val="Text1-1"/>
        <w:numPr>
          <w:ilvl w:val="1"/>
          <w:numId w:val="5"/>
        </w:numPr>
        <w:rPr>
          <w:rFonts w:eastAsia="Times New Roman" w:cs="Times New Roman"/>
        </w:rPr>
      </w:pPr>
      <w:r w:rsidRPr="00F2407E">
        <w:rPr>
          <w:rFonts w:eastAsia="Times New Roman" w:cs="Times New Roman"/>
        </w:rPr>
        <w:t>Sociálně a environmentálně odpovědné zadávání</w:t>
      </w:r>
      <w:r w:rsidR="00B56004" w:rsidRPr="00F2407E">
        <w:rPr>
          <w:rFonts w:eastAsia="Times New Roman" w:cs="Times New Roman"/>
        </w:rPr>
        <w:t>, inovace</w:t>
      </w:r>
    </w:p>
    <w:p w14:paraId="546ECD06" w14:textId="77777777" w:rsidR="00406C51" w:rsidRPr="00ED0187" w:rsidRDefault="00406C51" w:rsidP="00B16327">
      <w:pPr>
        <w:pStyle w:val="Text1-2"/>
      </w:pPr>
      <w:bookmarkStart w:id="4"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4"/>
      <w:r w:rsidRPr="00ED0187">
        <w:t xml:space="preserve"> </w:t>
      </w:r>
    </w:p>
    <w:p w14:paraId="39BC4562" w14:textId="2CFE431C"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w:t>
      </w:r>
      <w:r w:rsidRPr="00ED0187">
        <w:lastRenderedPageBreak/>
        <w:t xml:space="preserve">bude vyplývat splnění povinnosti Zhotovitele dle předchozího odstavce </w:t>
      </w:r>
      <w:r w:rsidR="00FD36B8">
        <w:fldChar w:fldCharType="begin"/>
      </w:r>
      <w:r w:rsidR="00FD36B8">
        <w:instrText xml:space="preserve"> REF _Ref133933623 \r \h </w:instrText>
      </w:r>
      <w:r w:rsidR="00FD36B8">
        <w:fldChar w:fldCharType="separate"/>
      </w:r>
      <w:r w:rsidR="006B783B">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w:t>
      </w:r>
      <w:proofErr w:type="gramStart"/>
      <w:r w:rsidRPr="00ED0187">
        <w:t>meet,</w:t>
      </w:r>
      <w:proofErr w:type="gramEnd"/>
      <w:r w:rsidRPr="00ED0187">
        <w:t xml:space="preserve"> atp.), pokud nebude nutné, aby byly spojeny s místním šetřením.</w:t>
      </w:r>
    </w:p>
    <w:p w14:paraId="57D342C2" w14:textId="3A0074F8" w:rsidR="00467000" w:rsidRPr="00CA4E3A" w:rsidRDefault="00406C51">
      <w:pPr>
        <w:pStyle w:val="Text1-2"/>
        <w:rPr>
          <w:i/>
          <w:color w:val="00B050"/>
        </w:rPr>
      </w:pPr>
      <w:r w:rsidRPr="00CA4E3A">
        <w:t>Zhotovitel se zavazuje, že v průběhu plnění Díla umožní v souvislosti s plněním Díla provedení</w:t>
      </w:r>
      <w:r w:rsidR="00CA4E3A" w:rsidRPr="00CA4E3A">
        <w:t xml:space="preserve"> tří</w:t>
      </w:r>
      <w:r w:rsidRPr="00CA4E3A">
        <w:t xml:space="preserve"> </w:t>
      </w:r>
      <w:r w:rsidR="00E54AD9" w:rsidRPr="00CA4E3A">
        <w:t>studentských exkurzí</w:t>
      </w:r>
      <w:r w:rsidRPr="00CA4E3A">
        <w:t>, a to v kancelářích Zhotovitele nebo při provádění pr</w:t>
      </w:r>
      <w:r w:rsidR="00F3277F" w:rsidRPr="00CA4E3A">
        <w:t>ojekčních či průzkumných prací</w:t>
      </w:r>
      <w:r w:rsidRPr="00CA4E3A">
        <w:t xml:space="preserve"> přímo na budoucím staveništi. </w:t>
      </w:r>
      <w:r w:rsidR="00E54AD9" w:rsidRPr="00CA4E3A">
        <w:t xml:space="preserve">Podrobnosti k provedení </w:t>
      </w:r>
      <w:r w:rsidR="00CA4E3A" w:rsidRPr="00CA4E3A">
        <w:t>e</w:t>
      </w:r>
      <w:r w:rsidR="00E54AD9" w:rsidRPr="00CA4E3A">
        <w:t>xkurzí jsou uvedeny v Obchodních podmínkách.</w:t>
      </w:r>
      <w:r w:rsidR="00467000" w:rsidRPr="00CA4E3A">
        <w:rPr>
          <w:i/>
          <w:color w:val="00B050"/>
        </w:rPr>
        <w:t xml:space="preserve"> </w:t>
      </w:r>
    </w:p>
    <w:p w14:paraId="5EB4F227"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5EBAAEAA" w14:textId="5C7665CE" w:rsidR="00B56004" w:rsidRPr="00F2407E" w:rsidRDefault="00EF59BC" w:rsidP="00BC322B">
      <w:pPr>
        <w:pStyle w:val="Text1-2"/>
        <w:rPr>
          <w:i/>
          <w:color w:val="00B050"/>
        </w:rPr>
      </w:pPr>
      <w:r w:rsidRPr="008B48B4">
        <w:t xml:space="preserve">Zhotovitel bude </w:t>
      </w:r>
      <w:r w:rsidR="00406C51" w:rsidRPr="008B48B4">
        <w:t>požadovat v Projektové dokumentaci recyklaci kameniva vyzískávaného z kolejového lože. Bližší specifikace je uvedena v odst.</w:t>
      </w:r>
      <w:r w:rsidR="00FD36B8" w:rsidRPr="008B48B4">
        <w:t xml:space="preserve"> </w:t>
      </w:r>
      <w:r w:rsidR="00612107" w:rsidRPr="008B48B4">
        <w:t xml:space="preserve">5.6.23 </w:t>
      </w:r>
      <w:r w:rsidR="00406C51" w:rsidRPr="008B48B4">
        <w:t xml:space="preserve"> </w:t>
      </w:r>
      <w:r w:rsidR="00406C51" w:rsidRPr="008B48B4">
        <w:rPr>
          <w:color w:val="FF0000"/>
        </w:rPr>
        <w:t xml:space="preserve"> </w:t>
      </w:r>
      <w:r w:rsidR="00406C51" w:rsidRPr="00F2407E">
        <w:t>přílohy č.</w:t>
      </w:r>
      <w:r w:rsidR="00FD36B8" w:rsidRPr="00F2407E">
        <w:t xml:space="preserve"> </w:t>
      </w:r>
      <w:r w:rsidR="00406C51" w:rsidRPr="00F2407E">
        <w:t>3 b) této Smlouvy.</w:t>
      </w:r>
      <w:r w:rsidR="00B56004" w:rsidRPr="00F2407E">
        <w:t xml:space="preserve"> </w:t>
      </w:r>
    </w:p>
    <w:p w14:paraId="3ACB8A32" w14:textId="18683EA9" w:rsidR="00377DAB" w:rsidRPr="00F2407E" w:rsidRDefault="00D108D9" w:rsidP="00BC322B">
      <w:pPr>
        <w:pStyle w:val="Text1-2"/>
        <w:rPr>
          <w:b/>
        </w:rPr>
      </w:pPr>
      <w:r w:rsidRPr="00F2407E">
        <w:rPr>
          <w:rFonts w:eastAsia="Times New Roman" w:cs="Times New Roman"/>
        </w:rPr>
        <w:t>Zhotovitel povede majetkoprávní vypořádání v majetkoprávní aplikaci v souladu</w:t>
      </w:r>
      <w:r w:rsidRPr="00F2407E">
        <w:rPr>
          <w:rFonts w:eastAsia="Times New Roman" w:cs="Times New Roman"/>
          <w:color w:val="FF0000"/>
        </w:rPr>
        <w:t xml:space="preserve"> </w:t>
      </w:r>
      <w:r w:rsidRPr="00F2407E">
        <w:rPr>
          <w:rFonts w:eastAsia="Times New Roman" w:cs="Times New Roman"/>
        </w:rPr>
        <w:t>s odst.</w:t>
      </w:r>
      <w:r w:rsidRPr="00F2407E">
        <w:t xml:space="preserve"> 4.1.6 přílohy 3c) této Smlouvy. </w:t>
      </w:r>
    </w:p>
    <w:p w14:paraId="266B1CCF" w14:textId="77777777" w:rsidR="00CD0516" w:rsidRPr="00CD0516" w:rsidRDefault="00CD0516" w:rsidP="005D3A62">
      <w:pPr>
        <w:pStyle w:val="Text1-1"/>
      </w:pPr>
      <w:r w:rsidRPr="00CD0516">
        <w:t>NEOBSAZENO</w:t>
      </w:r>
    </w:p>
    <w:p w14:paraId="0AA2C96D" w14:textId="08112641" w:rsidR="006B0921" w:rsidRPr="006B0921" w:rsidRDefault="006B0921" w:rsidP="00BA5CBC">
      <w:pPr>
        <w:pStyle w:val="Text1-1"/>
        <w:keepNext/>
      </w:pPr>
      <w:bookmarkStart w:id="5" w:name="_Ref133933679"/>
      <w:r w:rsidRPr="006B0921">
        <w:t>Mezinárodní sankce</w:t>
      </w:r>
      <w:bookmarkEnd w:id="5"/>
      <w:r w:rsidRPr="006B0921">
        <w:t xml:space="preserve"> </w:t>
      </w:r>
      <w:r w:rsidR="00B67AA0">
        <w:t>a střet zájmů</w:t>
      </w:r>
    </w:p>
    <w:p w14:paraId="22161558" w14:textId="77777777" w:rsidR="006B0921" w:rsidRPr="006B0921" w:rsidRDefault="006B0921" w:rsidP="00BA5CBC">
      <w:pPr>
        <w:pStyle w:val="Text1-2"/>
        <w:keepNext/>
      </w:pPr>
      <w:bookmarkStart w:id="6" w:name="_Ref133933704"/>
      <w:r w:rsidRPr="006B0921">
        <w:t>Zhotovitel prohlašuje, že:</w:t>
      </w:r>
      <w:bookmarkEnd w:id="6"/>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6F42FA51"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 xml:space="preserve">není obchodní společností, ve které veřejný funkcionář uvedený v </w:t>
      </w:r>
      <w:proofErr w:type="spellStart"/>
      <w:r w:rsidRPr="00CA7BB4">
        <w:t>ust</w:t>
      </w:r>
      <w:proofErr w:type="spellEnd"/>
      <w:r w:rsidRPr="00CA7BB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A7BB4">
        <w:t>ust</w:t>
      </w:r>
      <w:proofErr w:type="spellEnd"/>
      <w:r w:rsidRPr="00CA7BB4">
        <w:t xml:space="preserve">. § 2 odst. 1 písm. c) Zákona o střetu zájmů nebo </w:t>
      </w:r>
      <w:r w:rsidRPr="00CA7BB4">
        <w:lastRenderedPageBreak/>
        <w:t>jím ovládaná osoba vlastní podíl představující alespoň 25 % účasti společníka v obchodní společnosti.</w:t>
      </w:r>
    </w:p>
    <w:p w14:paraId="6AD10C00" w14:textId="7FE3DE79"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6B783B">
        <w:t>4.9</w:t>
      </w:r>
      <w:r w:rsidR="00FD36B8">
        <w:fldChar w:fldCharType="end"/>
      </w:r>
      <w:r w:rsidRPr="006B0921">
        <w:t xml:space="preserve"> také jednotlivě pro všechny osoby v rámci Zhotovitele sdružené, a to bez ohledu na právní formu tohoto sdružení.</w:t>
      </w:r>
    </w:p>
    <w:p w14:paraId="70C64A84" w14:textId="5CA4EE66" w:rsidR="006B0921" w:rsidRPr="006B0921" w:rsidRDefault="006B0921" w:rsidP="007A36FA">
      <w:pPr>
        <w:pStyle w:val="Text1-2"/>
      </w:pPr>
      <w:bookmarkStart w:id="7"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6B783B">
        <w:t>4.9</w:t>
      </w:r>
      <w:r w:rsidR="00FD36B8">
        <w:fldChar w:fldCharType="end"/>
      </w:r>
      <w:r w:rsidRPr="006B0921">
        <w:t>, oznámí tuto skutečnost bez zbytečného odkladu, nejpozději však do 3 pracovních dnů ode dne, kdy přestal splňovat výše uvedené podmínky, Objednateli.</w:t>
      </w:r>
      <w:bookmarkEnd w:id="7"/>
    </w:p>
    <w:p w14:paraId="0225A72A" w14:textId="77777777" w:rsidR="004B05A9" w:rsidRPr="004B05A9" w:rsidRDefault="006B0921" w:rsidP="004B05A9">
      <w:pPr>
        <w:pStyle w:val="Text1-2"/>
      </w:pPr>
      <w:bookmarkStart w:id="8"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9" w:name="_Ref133933730"/>
      <w:bookmarkEnd w:id="8"/>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9"/>
    </w:p>
    <w:p w14:paraId="54E10287" w14:textId="54DBA580" w:rsidR="006B0921" w:rsidRPr="006B0921" w:rsidRDefault="006B0921" w:rsidP="007A36FA">
      <w:pPr>
        <w:pStyle w:val="Text1-2"/>
        <w:rPr>
          <w:rFonts w:eastAsia="Times New Roman" w:cs="Times New Roman"/>
        </w:rPr>
      </w:pPr>
      <w:proofErr w:type="gramStart"/>
      <w:r w:rsidRPr="006B0921">
        <w:rPr>
          <w:rFonts w:eastAsia="Times New Roman" w:cs="Times New Roman"/>
        </w:rPr>
        <w:t>Ukáží</w:t>
      </w:r>
      <w:proofErr w:type="gramEnd"/>
      <w:r w:rsidRPr="006B0921">
        <w:rPr>
          <w:rFonts w:eastAsia="Times New Roman" w:cs="Times New Roman"/>
        </w:rPr>
        <w:t xml:space="preserve">-li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6B783B">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6B783B">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6B783B">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6B783B">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6B783B">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10"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0"/>
    </w:p>
    <w:p w14:paraId="35BDA579" w14:textId="3CB4E6BD" w:rsidR="006B0921" w:rsidRPr="006B0921" w:rsidRDefault="006B0921" w:rsidP="007A36FA">
      <w:pPr>
        <w:pStyle w:val="Text1-2"/>
      </w:pPr>
      <w:bookmarkStart w:id="11"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6B783B">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1"/>
    </w:p>
    <w:p w14:paraId="4781E155" w14:textId="53D0FE2A"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6B783B">
        <w:t>4.10.1</w:t>
      </w:r>
      <w:r w:rsidR="00974329">
        <w:fldChar w:fldCharType="end"/>
      </w:r>
      <w:r w:rsidRPr="006B0921">
        <w:t xml:space="preserve"> této Smlouvy.</w:t>
      </w:r>
    </w:p>
    <w:p w14:paraId="5CAE5391" w14:textId="55D4F6CC" w:rsidR="006B0921" w:rsidRDefault="006B0921" w:rsidP="007A36FA">
      <w:pPr>
        <w:pStyle w:val="Text1-2"/>
      </w:pPr>
      <w:proofErr w:type="gramStart"/>
      <w:r w:rsidRPr="006B0921">
        <w:lastRenderedPageBreak/>
        <w:t>Ukáží</w:t>
      </w:r>
      <w:proofErr w:type="gramEnd"/>
      <w:r w:rsidRPr="006B0921">
        <w:t xml:space="preserve">-li se prohlášení Zhotovitele dle odstavce </w:t>
      </w:r>
      <w:r w:rsidR="00FD36B8">
        <w:fldChar w:fldCharType="begin"/>
      </w:r>
      <w:r w:rsidR="00FD36B8">
        <w:instrText xml:space="preserve"> REF _Ref133933770 \r \h </w:instrText>
      </w:r>
      <w:r w:rsidR="00FD36B8">
        <w:fldChar w:fldCharType="separate"/>
      </w:r>
      <w:r w:rsidR="006B783B">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6B783B">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6B783B">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B67AA0" w:rsidRDefault="00B67AA0" w:rsidP="00B67AA0">
      <w:pPr>
        <w:pStyle w:val="Text1-2"/>
        <w:numPr>
          <w:ilvl w:val="1"/>
          <w:numId w:val="5"/>
        </w:numPr>
      </w:pPr>
      <w:r w:rsidRPr="00B67AA0">
        <w:t>Obchodní podmínky, které tvoří Přílohu č. 2 Smlouvy se upravují takto:</w:t>
      </w:r>
    </w:p>
    <w:p w14:paraId="45E3B7CD" w14:textId="21A8554F" w:rsidR="00B67AA0" w:rsidRPr="00B67AA0" w:rsidRDefault="00B67AA0" w:rsidP="00B67AA0">
      <w:pPr>
        <w:pStyle w:val="Text1-2"/>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3D511010" w:rsidR="00B67AA0" w:rsidRDefault="00B67AA0" w:rsidP="00B67AA0">
      <w:pPr>
        <w:pStyle w:val="Text1-2"/>
        <w:numPr>
          <w:ilvl w:val="0"/>
          <w:numId w:val="0"/>
        </w:numPr>
        <w:ind w:left="1474"/>
        <w:rPr>
          <w:b/>
        </w:rPr>
      </w:pPr>
      <w:r w:rsidRPr="00B67AA0">
        <w:rPr>
          <w:b/>
        </w:rPr>
        <w:t xml:space="preserve">Název zakázky: </w:t>
      </w:r>
      <w:r w:rsidR="00862EB1" w:rsidRPr="00862EB1">
        <w:rPr>
          <w:b/>
        </w:rPr>
        <w:t>„Stavba seřaďovacího nádraží Doubravka a I/20 Plzeň, Jateční – Na Roudné“</w:t>
      </w:r>
      <w:r w:rsidR="00862EB1" w:rsidRPr="00862EB1">
        <w:rPr>
          <w:b/>
          <w:highlight w:val="green"/>
        </w:rPr>
        <w:t xml:space="preserve"> </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69F54CAD" w14:textId="3F502102" w:rsidR="00B67AA0" w:rsidRDefault="00AB4CA4" w:rsidP="00B67AA0">
      <w:pPr>
        <w:pStyle w:val="Text1-2"/>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3938E165" w14:textId="049F1854" w:rsidR="00B67AA0" w:rsidRDefault="00AB4CA4" w:rsidP="00AB4CA4">
      <w:pPr>
        <w:pStyle w:val="Text1-2"/>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1FDC348D" w14:textId="77777777" w:rsidR="00B67AA0" w:rsidRPr="006B0921" w:rsidRDefault="00B67AA0" w:rsidP="00CA0CC1">
      <w:pPr>
        <w:pStyle w:val="Text1-2"/>
        <w:numPr>
          <w:ilvl w:val="0"/>
          <w:numId w:val="0"/>
        </w:numPr>
        <w:ind w:left="1474" w:hanging="737"/>
      </w:pP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777FC06"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10C2E6D"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w:t>
      </w:r>
      <w:r>
        <w:lastRenderedPageBreak/>
        <w:t xml:space="preserve">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2" w:name="_Hlk163716949"/>
      <w:r w:rsidR="006A57A4" w:rsidRPr="00153D4D">
        <w:rPr>
          <w:highlight w:val="yellow"/>
        </w:rPr>
        <w:t>[</w:t>
      </w:r>
      <w:bookmarkEnd w:id="12"/>
      <w:r w:rsidR="006A57A4" w:rsidRPr="00153D4D">
        <w:rPr>
          <w:highlight w:val="yellow"/>
        </w:rPr>
        <w:t>VLOŽÍ ZHOTOVITEL</w:t>
      </w:r>
      <w:bookmarkStart w:id="13" w:name="_Hlk163716966"/>
      <w:r w:rsidR="006A57A4" w:rsidRPr="00153D4D">
        <w:t>]</w:t>
      </w:r>
      <w:bookmarkEnd w:id="13"/>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194C686D" w:rsidR="00960E25" w:rsidRPr="00960E25" w:rsidRDefault="00F422D3" w:rsidP="00CA0CC1">
      <w:pPr>
        <w:pStyle w:val="Text1-1"/>
        <w:rPr>
          <w:i/>
          <w:color w:val="00B050"/>
        </w:rPr>
      </w:pPr>
      <w:r w:rsidRPr="00376B87">
        <w:rPr>
          <w:b/>
        </w:rPr>
        <w:t xml:space="preserve">Přílohy, které tvoří nedílnou součást této Smlouvy o dílo: </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268EE56C"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3E0C41" w:rsidRPr="003E0C41">
        <w:t xml:space="preserve">„OP/DOKUMENTACE/04/24“ </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530414E8" w:rsidR="00124751" w:rsidRDefault="00124751" w:rsidP="00496F83">
      <w:pPr>
        <w:pStyle w:val="Textbezslovn"/>
        <w:numPr>
          <w:ilvl w:val="0"/>
          <w:numId w:val="28"/>
        </w:numPr>
      </w:pPr>
      <w:r>
        <w:t xml:space="preserve">Technické </w:t>
      </w:r>
      <w:r w:rsidRPr="00964369">
        <w:t>kvalitativní podmínky staveb státních drah (TKP)</w:t>
      </w:r>
    </w:p>
    <w:p w14:paraId="464271CF" w14:textId="77777777" w:rsidR="003E0C41" w:rsidRDefault="003E0C41" w:rsidP="00496F83">
      <w:pPr>
        <w:pStyle w:val="Textbezslovn"/>
        <w:ind w:left="2487"/>
      </w:pPr>
      <w:r>
        <w:t>Technické kvalitativní podmínky staveb pozemních komunikací</w:t>
      </w:r>
    </w:p>
    <w:p w14:paraId="34E49C80" w14:textId="56641630" w:rsidR="00124751" w:rsidRPr="00964369" w:rsidRDefault="00124751" w:rsidP="00964369">
      <w:pPr>
        <w:pStyle w:val="Textbezslovn"/>
        <w:ind w:left="2127"/>
      </w:pPr>
      <w:r w:rsidRPr="00964369">
        <w:t xml:space="preserve">b) Všeobecné technické podmínky </w:t>
      </w:r>
      <w:r w:rsidR="003E0C41" w:rsidRPr="003E0C41">
        <w:t xml:space="preserve">VTP/DOKUMENTACE/07/24" </w:t>
      </w:r>
      <w:r w:rsidRPr="00964369">
        <w:t xml:space="preserve"> </w:t>
      </w:r>
    </w:p>
    <w:p w14:paraId="4154A2F5" w14:textId="28B8C7D5" w:rsidR="00F422D3" w:rsidRDefault="00124751" w:rsidP="00964369">
      <w:pPr>
        <w:pStyle w:val="Textbezslovn"/>
        <w:ind w:left="2127"/>
      </w:pPr>
      <w:r w:rsidRPr="00964369">
        <w:t>c) Zvláštní technické</w:t>
      </w:r>
      <w:r>
        <w:t xml:space="preserve"> podmínky</w:t>
      </w:r>
      <w:r w:rsidR="003E0C41">
        <w:t xml:space="preserve"> </w:t>
      </w:r>
      <w:r w:rsidR="00496F83" w:rsidRPr="00496F83">
        <w:t xml:space="preserve">„Stavba seřaďovacího nádraží Doubravka a I/20 Plzeň, Jateční – Na Roudné“ </w:t>
      </w:r>
      <w:r w:rsidR="003E0C41">
        <w:t>ze dne</w:t>
      </w:r>
      <w:r w:rsidR="009064A4">
        <w:t xml:space="preserve"> 03. 06. 2025</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4059BCF0" w14:textId="732A9160" w:rsidR="00C638C4" w:rsidRDefault="00124751" w:rsidP="008B48B4">
      <w:pPr>
        <w:pStyle w:val="Textbezslovn"/>
        <w:rPr>
          <w:b/>
        </w:rPr>
      </w:pPr>
      <w:r w:rsidRPr="00964369">
        <w:t>Příloha</w:t>
      </w:r>
      <w:r w:rsidRPr="00124751">
        <w:t xml:space="preserve"> č. 10</w:t>
      </w:r>
      <w:r w:rsidRPr="00124751">
        <w:tab/>
      </w:r>
      <w:r w:rsidRPr="006923FD">
        <w:rPr>
          <w:b/>
        </w:rPr>
        <w:t>Zmocnění Vedoucího Zhotovitele</w:t>
      </w:r>
    </w:p>
    <w:p w14:paraId="0DB31B33" w14:textId="40B1D06E" w:rsidR="000747D7" w:rsidRPr="008B48B4" w:rsidRDefault="000747D7" w:rsidP="008B48B4">
      <w:pPr>
        <w:pStyle w:val="Textbezslovn"/>
        <w:rPr>
          <w:b/>
        </w:rPr>
      </w:pPr>
      <w:r w:rsidRPr="000747D7">
        <w:rPr>
          <w:bCs/>
        </w:rPr>
        <w:t>Příloha č. 11</w:t>
      </w:r>
      <w:r>
        <w:rPr>
          <w:b/>
        </w:rPr>
        <w:t xml:space="preserve">    NEOBSAZENO</w:t>
      </w:r>
    </w:p>
    <w:p w14:paraId="4DB20DF7" w14:textId="77777777" w:rsidR="00964369" w:rsidRDefault="00964369" w:rsidP="00964369">
      <w:pPr>
        <w:pStyle w:val="Textbezslovn"/>
        <w:rPr>
          <w:highlight w:val="green"/>
        </w:rPr>
      </w:pPr>
    </w:p>
    <w:p w14:paraId="42CEA136" w14:textId="77777777" w:rsidR="00964369" w:rsidRDefault="00964369" w:rsidP="00964369">
      <w:pPr>
        <w:pStyle w:val="Textbezslovn"/>
        <w:rPr>
          <w:highlight w:val="green"/>
        </w:rPr>
      </w:pPr>
    </w:p>
    <w:p w14:paraId="0C0B5E5A" w14:textId="77777777" w:rsidR="00964369" w:rsidRPr="00964369" w:rsidRDefault="00964369" w:rsidP="00964369">
      <w:pPr>
        <w:pStyle w:val="Textbezslovn"/>
        <w:rPr>
          <w:highlight w:val="green"/>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082B93E" w14:textId="77777777" w:rsidR="00F422D3" w:rsidRDefault="00F422D3" w:rsidP="009F0867">
      <w:pPr>
        <w:pStyle w:val="Textbezodsazen"/>
      </w:pPr>
    </w:p>
    <w:p w14:paraId="4209704A" w14:textId="77777777" w:rsidR="00376B87" w:rsidRDefault="00376B87" w:rsidP="009F0867">
      <w:pPr>
        <w:pStyle w:val="Textbezodsazen"/>
      </w:pP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D4C4174" w14:textId="77777777" w:rsidR="00376B87" w:rsidRDefault="00376B87" w:rsidP="00E40E66">
      <w:pPr>
        <w:pStyle w:val="Textbezodsazen"/>
      </w:pPr>
    </w:p>
    <w:p w14:paraId="0177EEF1" w14:textId="77777777" w:rsidR="00964369" w:rsidRDefault="00964369" w:rsidP="00E40E66">
      <w:pPr>
        <w:pStyle w:val="Textbezodsazen"/>
      </w:pPr>
    </w:p>
    <w:p w14:paraId="711637F7" w14:textId="77777777" w:rsidR="00E901A3" w:rsidRDefault="00E901A3" w:rsidP="00E40E66">
      <w:pPr>
        <w:pStyle w:val="Textbezodsazen"/>
      </w:pPr>
    </w:p>
    <w:p w14:paraId="7C6DE335" w14:textId="77777777" w:rsidR="00E901A3" w:rsidRDefault="00E901A3" w:rsidP="00E40E66">
      <w:pPr>
        <w:pStyle w:val="Textbezodsazen"/>
      </w:pPr>
    </w:p>
    <w:p w14:paraId="5DDCB377" w14:textId="19A47D8E" w:rsidR="000D5CD9" w:rsidRDefault="000D5CD9" w:rsidP="00496F83">
      <w:pPr>
        <w:pStyle w:val="Textbezslovn"/>
        <w:spacing w:after="0"/>
        <w:ind w:left="0"/>
      </w:pPr>
      <w:r>
        <w:t xml:space="preserve">V Plzni </w:t>
      </w:r>
      <w:r w:rsidR="00496F83">
        <w:t>dne …………</w:t>
      </w:r>
      <w:proofErr w:type="gramStart"/>
      <w:r w:rsidR="00496F83">
        <w:t>…….</w:t>
      </w:r>
      <w:proofErr w:type="gramEnd"/>
      <w:r w:rsidR="00496F83">
        <w:t>.</w:t>
      </w:r>
    </w:p>
    <w:p w14:paraId="76DDD2C4" w14:textId="77777777" w:rsidR="000D5CD9" w:rsidRDefault="000D5CD9" w:rsidP="000D5CD9">
      <w:pPr>
        <w:pStyle w:val="Textbezslovn"/>
        <w:spacing w:after="0"/>
      </w:pPr>
    </w:p>
    <w:p w14:paraId="36EB90AE" w14:textId="77777777" w:rsidR="000D5CD9" w:rsidRDefault="000D5CD9" w:rsidP="000D5CD9">
      <w:pPr>
        <w:pStyle w:val="Textbezslovn"/>
        <w:spacing w:after="0"/>
      </w:pPr>
    </w:p>
    <w:p w14:paraId="061A3736" w14:textId="77777777" w:rsidR="000D5CD9" w:rsidRDefault="000D5CD9" w:rsidP="000D5CD9">
      <w:pPr>
        <w:pStyle w:val="Textbezslovn"/>
        <w:spacing w:after="0"/>
      </w:pPr>
    </w:p>
    <w:p w14:paraId="36C4B77C" w14:textId="77777777" w:rsidR="000D5CD9" w:rsidRDefault="000D5CD9" w:rsidP="000D5CD9">
      <w:pPr>
        <w:pStyle w:val="Textbezslovn"/>
        <w:spacing w:after="0"/>
      </w:pPr>
    </w:p>
    <w:p w14:paraId="33BFD19C" w14:textId="77777777" w:rsidR="000D5CD9" w:rsidRDefault="000D5CD9" w:rsidP="00496F83">
      <w:pPr>
        <w:pStyle w:val="Textbezslovn"/>
        <w:spacing w:after="0"/>
        <w:ind w:left="0"/>
      </w:pPr>
      <w:r>
        <w:t>…………………………………………….</w:t>
      </w:r>
    </w:p>
    <w:p w14:paraId="60D92509" w14:textId="77777777" w:rsidR="000D5CD9" w:rsidRPr="00496F83" w:rsidRDefault="000D5CD9" w:rsidP="00496F83">
      <w:pPr>
        <w:pStyle w:val="Textbezslovn"/>
        <w:spacing w:after="0"/>
        <w:ind w:left="0"/>
        <w:rPr>
          <w:b/>
          <w:bCs/>
        </w:rPr>
      </w:pPr>
      <w:r w:rsidRPr="00496F83">
        <w:rPr>
          <w:b/>
          <w:bCs/>
        </w:rPr>
        <w:t>Ing. Miroslav Blabol, DiS.</w:t>
      </w:r>
    </w:p>
    <w:p w14:paraId="056EC289" w14:textId="77777777" w:rsidR="000D5CD9" w:rsidRDefault="000D5CD9" w:rsidP="00496F83">
      <w:pPr>
        <w:pStyle w:val="Textbezslovn"/>
        <w:spacing w:after="0"/>
        <w:ind w:left="0"/>
      </w:pPr>
      <w:r>
        <w:t>ředitel Správy Plzeň</w:t>
      </w:r>
    </w:p>
    <w:p w14:paraId="0529A357" w14:textId="77777777" w:rsidR="000D5CD9" w:rsidRDefault="000D5CD9" w:rsidP="00496F83">
      <w:pPr>
        <w:pStyle w:val="Textbezslovn"/>
        <w:spacing w:after="0"/>
        <w:ind w:left="0"/>
      </w:pPr>
      <w:r>
        <w:t>Ředitelství silnic a dálnic s. p.</w:t>
      </w:r>
    </w:p>
    <w:p w14:paraId="1EB263F6" w14:textId="77777777" w:rsidR="00CB4F6D" w:rsidRDefault="00CB4F6D">
      <w:r>
        <w:br w:type="page"/>
      </w:r>
    </w:p>
    <w:p w14:paraId="3CB1AA03" w14:textId="77777777" w:rsidR="00CB4F6D" w:rsidRDefault="00CB4F6D" w:rsidP="009F0867">
      <w:pPr>
        <w:pStyle w:val="Textbezodsazen"/>
        <w:sectPr w:rsidR="00CB4F6D" w:rsidSect="00B1772C">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lastRenderedPageBreak/>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343C34A7" w14:textId="77777777" w:rsidR="00CA4E3A" w:rsidRPr="00CA4E3A" w:rsidRDefault="00CA4E3A" w:rsidP="00CA4E3A">
      <w:pPr>
        <w:spacing w:after="120" w:line="264" w:lineRule="auto"/>
        <w:ind w:left="737"/>
        <w:jc w:val="both"/>
        <w:rPr>
          <w:rFonts w:asciiTheme="minorHAnsi" w:hAnsiTheme="minorHAnsi"/>
          <w:sz w:val="18"/>
          <w:szCs w:val="18"/>
        </w:rPr>
      </w:pPr>
      <w:r w:rsidRPr="00CA4E3A">
        <w:rPr>
          <w:rFonts w:asciiTheme="minorHAnsi" w:hAnsiTheme="minorHAnsi"/>
          <w:sz w:val="18"/>
          <w:szCs w:val="18"/>
        </w:rPr>
        <w:t>Dílo „</w:t>
      </w:r>
      <w:r w:rsidRPr="00CA4E3A">
        <w:rPr>
          <w:rFonts w:asciiTheme="minorHAnsi" w:hAnsiTheme="minorHAnsi"/>
          <w:b/>
          <w:sz w:val="18"/>
          <w:szCs w:val="18"/>
        </w:rPr>
        <w:t xml:space="preserve">Stavba seřaďovacího nádraží Doubravka a I/20 Plzeň, </w:t>
      </w:r>
      <w:proofErr w:type="gramStart"/>
      <w:r w:rsidRPr="00CA4E3A">
        <w:rPr>
          <w:rFonts w:asciiTheme="minorHAnsi" w:hAnsiTheme="minorHAnsi"/>
          <w:b/>
          <w:sz w:val="18"/>
          <w:szCs w:val="18"/>
        </w:rPr>
        <w:t>Jateční - Na</w:t>
      </w:r>
      <w:proofErr w:type="gramEnd"/>
      <w:r w:rsidRPr="00CA4E3A">
        <w:rPr>
          <w:rFonts w:asciiTheme="minorHAnsi" w:hAnsiTheme="minorHAnsi"/>
          <w:b/>
          <w:sz w:val="18"/>
          <w:szCs w:val="18"/>
        </w:rPr>
        <w:t xml:space="preserve"> Roudné</w:t>
      </w:r>
      <w:r w:rsidRPr="00CA4E3A">
        <w:rPr>
          <w:rFonts w:asciiTheme="minorHAnsi" w:hAnsiTheme="minorHAnsi"/>
          <w:sz w:val="18"/>
          <w:szCs w:val="18"/>
        </w:rPr>
        <w:t>“ se skládá z těchto investičních akcí: „</w:t>
      </w:r>
      <w:r w:rsidRPr="00CA4E3A">
        <w:rPr>
          <w:rFonts w:asciiTheme="minorHAnsi" w:hAnsiTheme="minorHAnsi"/>
          <w:b/>
          <w:sz w:val="18"/>
          <w:szCs w:val="18"/>
        </w:rPr>
        <w:t>Uzel Plzeň, 4. stavba – seřaďovací nádraží Doubravka</w:t>
      </w:r>
      <w:r w:rsidRPr="00CA4E3A">
        <w:rPr>
          <w:rFonts w:asciiTheme="minorHAnsi" w:hAnsiTheme="minorHAnsi"/>
          <w:sz w:val="18"/>
          <w:szCs w:val="18"/>
        </w:rPr>
        <w:t>“ - investor SŽ (ISPROFOND 5323520026) a ŘSD (ISPROFOND 5321510019) (dále jen „</w:t>
      </w:r>
      <w:r w:rsidRPr="00CA4E3A">
        <w:rPr>
          <w:rFonts w:asciiTheme="minorHAnsi" w:hAnsiTheme="minorHAnsi"/>
          <w:b/>
          <w:sz w:val="18"/>
          <w:szCs w:val="18"/>
        </w:rPr>
        <w:t>Část A</w:t>
      </w:r>
      <w:r w:rsidRPr="00CA4E3A">
        <w:rPr>
          <w:rFonts w:asciiTheme="minorHAnsi" w:hAnsiTheme="minorHAnsi"/>
          <w:sz w:val="18"/>
          <w:szCs w:val="18"/>
        </w:rPr>
        <w:t>“) a „</w:t>
      </w:r>
      <w:r w:rsidRPr="00CA4E3A">
        <w:rPr>
          <w:rFonts w:asciiTheme="minorHAnsi" w:hAnsiTheme="minorHAnsi"/>
          <w:b/>
          <w:sz w:val="18"/>
          <w:szCs w:val="18"/>
        </w:rPr>
        <w:t>I/20 Jateční – Na Roudné</w:t>
      </w:r>
      <w:r w:rsidRPr="00CA4E3A">
        <w:rPr>
          <w:rFonts w:asciiTheme="minorHAnsi" w:hAnsiTheme="minorHAnsi"/>
          <w:sz w:val="18"/>
          <w:szCs w:val="18"/>
        </w:rPr>
        <w:t xml:space="preserve">“, jejíž nedílnou součástí jsou, jakožto vyvolaná investice, i úpravy železničních vleček Plzeňské Teplárenské a pivovaru Plzeňský </w:t>
      </w:r>
      <w:proofErr w:type="gramStart"/>
      <w:r w:rsidRPr="00CA4E3A">
        <w:rPr>
          <w:rFonts w:asciiTheme="minorHAnsi" w:hAnsiTheme="minorHAnsi"/>
          <w:sz w:val="18"/>
          <w:szCs w:val="18"/>
        </w:rPr>
        <w:t>Prazdroj - investor</w:t>
      </w:r>
      <w:proofErr w:type="gramEnd"/>
      <w:r w:rsidRPr="00CA4E3A">
        <w:rPr>
          <w:rFonts w:asciiTheme="minorHAnsi" w:hAnsiTheme="minorHAnsi"/>
          <w:sz w:val="18"/>
          <w:szCs w:val="18"/>
        </w:rPr>
        <w:t xml:space="preserve"> ŘSD, ISPROFOND 5321510019 (dále jen „</w:t>
      </w:r>
      <w:r w:rsidRPr="00CA4E3A">
        <w:rPr>
          <w:rFonts w:asciiTheme="minorHAnsi" w:hAnsiTheme="minorHAnsi"/>
          <w:b/>
          <w:sz w:val="18"/>
          <w:szCs w:val="18"/>
        </w:rPr>
        <w:t>Část B</w:t>
      </w:r>
      <w:r w:rsidRPr="00CA4E3A">
        <w:rPr>
          <w:rFonts w:asciiTheme="minorHAnsi" w:hAnsiTheme="minorHAnsi"/>
          <w:sz w:val="18"/>
          <w:szCs w:val="18"/>
        </w:rPr>
        <w:t>“).</w:t>
      </w:r>
    </w:p>
    <w:p w14:paraId="04BCB167" w14:textId="56F67FD0" w:rsidR="00CA4E3A" w:rsidRPr="00CA4E3A" w:rsidRDefault="00CA4E3A" w:rsidP="00CA4E3A">
      <w:pPr>
        <w:spacing w:after="0" w:line="240" w:lineRule="auto"/>
        <w:ind w:left="737"/>
        <w:jc w:val="both"/>
        <w:rPr>
          <w:rFonts w:asciiTheme="minorHAnsi" w:hAnsiTheme="minorHAnsi"/>
          <w:sz w:val="18"/>
          <w:szCs w:val="18"/>
        </w:rPr>
      </w:pPr>
      <w:r w:rsidRPr="00CA4E3A">
        <w:rPr>
          <w:rFonts w:asciiTheme="minorHAnsi" w:hAnsiTheme="minorHAnsi"/>
          <w:sz w:val="18"/>
          <w:szCs w:val="18"/>
        </w:rPr>
        <w:t xml:space="preserve">Účelem zakázky pro </w:t>
      </w:r>
      <w:r w:rsidRPr="00CA4E3A">
        <w:rPr>
          <w:rFonts w:asciiTheme="minorHAnsi" w:hAnsiTheme="minorHAnsi"/>
          <w:b/>
          <w:bCs/>
          <w:sz w:val="18"/>
          <w:szCs w:val="18"/>
        </w:rPr>
        <w:t>Část A</w:t>
      </w:r>
      <w:r w:rsidRPr="00CA4E3A">
        <w:rPr>
          <w:rFonts w:asciiTheme="minorHAnsi" w:hAnsiTheme="minorHAnsi"/>
          <w:sz w:val="18"/>
          <w:szCs w:val="18"/>
        </w:rPr>
        <w:t xml:space="preserve"> je zlepšení technického stavu (modernizace a rekonstrukce kolejiště) seřaďovacího nádraží s novým modernizovaným svážným pahrbkem a celým rozpouštěcím zhlavím a s redukcí počtu směrových kolejí, zvýšení bezpečnosti a zajištění spolehlivého provozování nákladní železniční dopravy. Součástí stavby bude rekonstrukce zabezpečovacího i spádovištního zařízení, sdělovacího zařízení, vč. úprav trakčního vedení a silnoproudé technologie, zajištění požadavků platné legislativy a úspory energií. Částečnou automatizací procesů bude zvýšena efektivita provozu spádoviště, eventuálně snížena personální potřeba. Stavebními úpravami bude vybudováno odpovídající zázemí pro zaměstnance obsluhy spádoviště. Podmiňujícím důvodem rekonstrukce kolejiště seřaďovacího nádraží je vedení nové čtyřproudové </w:t>
      </w:r>
      <w:r w:rsidR="007A4B91">
        <w:rPr>
          <w:rFonts w:asciiTheme="minorHAnsi" w:hAnsiTheme="minorHAnsi"/>
          <w:sz w:val="18"/>
          <w:szCs w:val="18"/>
        </w:rPr>
        <w:t xml:space="preserve">pozemní </w:t>
      </w:r>
      <w:r w:rsidRPr="00CA4E3A">
        <w:rPr>
          <w:rFonts w:asciiTheme="minorHAnsi" w:hAnsiTheme="minorHAnsi"/>
          <w:sz w:val="18"/>
          <w:szCs w:val="18"/>
        </w:rPr>
        <w:t>komunikace (přeložky) „I/20 Plzeň, Jateční – Na Roudné“ v celé oblasti, což je investiční akce ŘSD ČR. Stavba této komunikace (I/20) znemožňuje zachování stávající konfigurace kolejiště. Technické řešení vzejde z koordinace obou staveb.</w:t>
      </w:r>
    </w:p>
    <w:p w14:paraId="55EE81E0" w14:textId="77777777" w:rsidR="00CA4E3A" w:rsidRPr="00CA4E3A" w:rsidRDefault="00CA4E3A" w:rsidP="00CA4E3A">
      <w:pPr>
        <w:spacing w:after="0" w:line="240" w:lineRule="auto"/>
        <w:ind w:left="737"/>
        <w:jc w:val="both"/>
        <w:rPr>
          <w:rFonts w:asciiTheme="minorHAnsi" w:hAnsiTheme="minorHAnsi"/>
          <w:sz w:val="18"/>
          <w:szCs w:val="18"/>
        </w:rPr>
      </w:pPr>
    </w:p>
    <w:p w14:paraId="39F956D3" w14:textId="77777777" w:rsidR="00CA4E3A" w:rsidRPr="00CA4E3A" w:rsidRDefault="00CA4E3A" w:rsidP="00CA4E3A">
      <w:pPr>
        <w:spacing w:after="0" w:line="240" w:lineRule="auto"/>
        <w:ind w:left="737"/>
        <w:jc w:val="both"/>
        <w:rPr>
          <w:rFonts w:asciiTheme="minorHAnsi" w:hAnsiTheme="minorHAnsi"/>
          <w:sz w:val="18"/>
          <w:szCs w:val="18"/>
        </w:rPr>
      </w:pPr>
      <w:r w:rsidRPr="00CA4E3A">
        <w:rPr>
          <w:rFonts w:asciiTheme="minorHAnsi" w:hAnsiTheme="minorHAnsi"/>
          <w:sz w:val="18"/>
          <w:szCs w:val="18"/>
        </w:rPr>
        <w:t xml:space="preserve">Cílem díla </w:t>
      </w:r>
      <w:r w:rsidRPr="00CA4E3A">
        <w:rPr>
          <w:rFonts w:asciiTheme="minorHAnsi" w:hAnsiTheme="minorHAnsi"/>
          <w:b/>
          <w:sz w:val="18"/>
          <w:szCs w:val="18"/>
        </w:rPr>
        <w:t>Části B</w:t>
      </w:r>
      <w:r w:rsidRPr="00CA4E3A">
        <w:rPr>
          <w:rFonts w:asciiTheme="minorHAnsi" w:hAnsiTheme="minorHAnsi"/>
          <w:sz w:val="18"/>
          <w:szCs w:val="18"/>
        </w:rPr>
        <w:t xml:space="preserve"> je přesun velké části dopravy z Jateční ulice a značné dopravní zátěže z centra Plzně na přeložku I/20 v úseku Jateční – Na Roudné. Úsek silnice I/20 Jateční – Na Roudné je součástí souboru staveb od ulice Jasmínová po ulici Studentskou. Ty společně, s již dokončenými částmi silnice I/20 (I/20 a II/231 Plzeň – Plaská – Na Roudné – Chrástecká, 1. a 2. etapa), tvoří průtahovou komunikaci I. třídy Plzní. Silnice I/20 bude navržena jako </w:t>
      </w:r>
      <w:proofErr w:type="spellStart"/>
      <w:r w:rsidRPr="00CA4E3A">
        <w:rPr>
          <w:rFonts w:asciiTheme="minorHAnsi" w:hAnsiTheme="minorHAnsi"/>
          <w:sz w:val="18"/>
          <w:szCs w:val="18"/>
        </w:rPr>
        <w:t>čtyřpruhová</w:t>
      </w:r>
      <w:proofErr w:type="spellEnd"/>
      <w:r w:rsidRPr="00CA4E3A">
        <w:rPr>
          <w:rFonts w:asciiTheme="minorHAnsi" w:hAnsiTheme="minorHAnsi"/>
          <w:sz w:val="18"/>
          <w:szCs w:val="18"/>
        </w:rPr>
        <w:t>, směrově rozdělená komunikace v kategorii MS4d 22,5/18,5/70. Celková délka trasy činí 3233 m. Přeložka bude na severu navazovat na stavbu „I/20 a II/231 v Plzni, Na Roudné – Plaská – Chrástecká, 2. etapa“, která je od 09/2021 již v provozu. Na jihu pak na stavbu naváže v následujících letech úsek Jasmínová – Jateční.</w:t>
      </w:r>
    </w:p>
    <w:p w14:paraId="2D84BE6F" w14:textId="618AC46F" w:rsidR="00CA4E3A" w:rsidRPr="00CA4E3A" w:rsidRDefault="00CA4E3A" w:rsidP="00CA4E3A">
      <w:pPr>
        <w:spacing w:after="0" w:line="240" w:lineRule="auto"/>
        <w:ind w:left="737"/>
        <w:jc w:val="both"/>
        <w:rPr>
          <w:rFonts w:asciiTheme="minorHAnsi" w:hAnsiTheme="minorHAnsi"/>
          <w:sz w:val="18"/>
          <w:szCs w:val="18"/>
        </w:rPr>
      </w:pPr>
      <w:r w:rsidRPr="00CA4E3A">
        <w:rPr>
          <w:rFonts w:asciiTheme="minorHAnsi" w:hAnsiTheme="minorHAnsi"/>
          <w:sz w:val="18"/>
          <w:szCs w:val="18"/>
        </w:rPr>
        <w:t xml:space="preserve">Účelem stavby I/20 Plzeň, Jateční – Na Roudné je zkvalitnění, zrychlení a zlepšení bezpečnosti dopravního propojení centra a Severního předměstí. Cílem stavby je odvedení tranzitní dopravy mimo centrální oblast města Plzně. Cílem celého souboru staveb </w:t>
      </w:r>
      <w:r w:rsidR="006F1051" w:rsidRPr="00CA4E3A">
        <w:rPr>
          <w:rFonts w:asciiTheme="minorHAnsi" w:hAnsiTheme="minorHAnsi"/>
          <w:sz w:val="18"/>
          <w:szCs w:val="18"/>
        </w:rPr>
        <w:t>Jasmínová – Studentská</w:t>
      </w:r>
      <w:r w:rsidRPr="00CA4E3A">
        <w:rPr>
          <w:rFonts w:asciiTheme="minorHAnsi" w:hAnsiTheme="minorHAnsi"/>
          <w:sz w:val="18"/>
          <w:szCs w:val="18"/>
        </w:rPr>
        <w:t xml:space="preserve">, </w:t>
      </w:r>
      <w:proofErr w:type="gramStart"/>
      <w:r w:rsidRPr="00CA4E3A">
        <w:rPr>
          <w:rFonts w:asciiTheme="minorHAnsi" w:hAnsiTheme="minorHAnsi"/>
          <w:sz w:val="18"/>
          <w:szCs w:val="18"/>
        </w:rPr>
        <w:t>součástí</w:t>
      </w:r>
      <w:proofErr w:type="gramEnd"/>
      <w:r w:rsidRPr="00CA4E3A">
        <w:rPr>
          <w:rFonts w:asciiTheme="minorHAnsi" w:hAnsiTheme="minorHAnsi"/>
          <w:sz w:val="18"/>
          <w:szCs w:val="18"/>
        </w:rPr>
        <w:t xml:space="preserve"> kterého je řešená stavba v úseku Jateční – Na Roudné, je propojení dálnice D5 a stávající silnice I/20 v severní části města Plzeň a odvedení tranzitní dopravy mimo centrální oblast města Plzně. </w:t>
      </w:r>
    </w:p>
    <w:p w14:paraId="588A83BC" w14:textId="77777777" w:rsidR="00CA4E3A" w:rsidRPr="00CA4E3A" w:rsidRDefault="00CA4E3A" w:rsidP="00CA4E3A">
      <w:pPr>
        <w:spacing w:after="0" w:line="240" w:lineRule="auto"/>
        <w:ind w:left="737"/>
        <w:jc w:val="both"/>
        <w:rPr>
          <w:rFonts w:asciiTheme="minorHAnsi" w:hAnsiTheme="minorHAnsi"/>
          <w:sz w:val="18"/>
          <w:szCs w:val="18"/>
        </w:rPr>
      </w:pPr>
    </w:p>
    <w:p w14:paraId="6D7C0EF4" w14:textId="35041076" w:rsidR="00BA34A1" w:rsidRDefault="00CA4E3A" w:rsidP="00F77E2F">
      <w:pPr>
        <w:pStyle w:val="Text2-1"/>
        <w:numPr>
          <w:ilvl w:val="0"/>
          <w:numId w:val="0"/>
        </w:numPr>
        <w:ind w:left="709"/>
      </w:pPr>
      <w:r w:rsidRPr="00CA4E3A">
        <w:rPr>
          <w:rFonts w:asciiTheme="minorHAnsi" w:hAnsiTheme="minorHAnsi"/>
        </w:rPr>
        <w:t>Předmětem Díla „</w:t>
      </w:r>
      <w:r w:rsidRPr="00CA4E3A">
        <w:rPr>
          <w:rFonts w:asciiTheme="minorHAnsi" w:hAnsiTheme="minorHAnsi"/>
          <w:b/>
        </w:rPr>
        <w:t xml:space="preserve">Stavba seřaďovacího nádraží Doubravka a I/20 Plzeň, </w:t>
      </w:r>
      <w:proofErr w:type="gramStart"/>
      <w:r w:rsidRPr="00CA4E3A">
        <w:rPr>
          <w:rFonts w:asciiTheme="minorHAnsi" w:hAnsiTheme="minorHAnsi"/>
          <w:b/>
        </w:rPr>
        <w:t>Jateční - Na</w:t>
      </w:r>
      <w:proofErr w:type="gramEnd"/>
      <w:r w:rsidRPr="00CA4E3A">
        <w:rPr>
          <w:rFonts w:asciiTheme="minorHAnsi" w:hAnsiTheme="minorHAnsi"/>
          <w:b/>
        </w:rPr>
        <w:t xml:space="preserve"> Roudné</w:t>
      </w:r>
      <w:r w:rsidRPr="00CA4E3A">
        <w:rPr>
          <w:rFonts w:asciiTheme="minorHAnsi" w:hAnsiTheme="minorHAnsi"/>
          <w:bCs/>
        </w:rPr>
        <w:t>“ je</w:t>
      </w:r>
      <w:r w:rsidR="00BA34A1" w:rsidRPr="00BA34A1">
        <w:t xml:space="preserve"> </w:t>
      </w:r>
      <w:r w:rsidR="00BA34A1">
        <w:t xml:space="preserve">zhotovení samostatných dokumentací, vzájemně plně koordinovaných, pro obě investiční akce – </w:t>
      </w:r>
      <w:r w:rsidR="00BA34A1" w:rsidRPr="00D94BEC">
        <w:rPr>
          <w:b/>
          <w:bCs/>
        </w:rPr>
        <w:t>Část</w:t>
      </w:r>
      <w:r w:rsidR="00BA34A1" w:rsidRPr="00CE648F">
        <w:rPr>
          <w:b/>
          <w:bCs/>
        </w:rPr>
        <w:t xml:space="preserve"> A</w:t>
      </w:r>
      <w:r w:rsidR="00BA34A1">
        <w:t xml:space="preserve"> i </w:t>
      </w:r>
      <w:r w:rsidR="00BA34A1" w:rsidRPr="00CE648F">
        <w:rPr>
          <w:b/>
          <w:bCs/>
        </w:rPr>
        <w:t>Část B</w:t>
      </w:r>
      <w:r w:rsidR="00BA34A1">
        <w:t>., pro které bude, jako celek, předmětem plnění i získání povolení k této stavbě.</w:t>
      </w:r>
    </w:p>
    <w:p w14:paraId="081D2288" w14:textId="785A8D5E" w:rsidR="00CA4E3A" w:rsidRPr="00B13AE7" w:rsidRDefault="00BA34A1" w:rsidP="00CA4E3A">
      <w:pPr>
        <w:spacing w:after="120" w:line="264" w:lineRule="auto"/>
        <w:ind w:left="737"/>
        <w:jc w:val="both"/>
        <w:rPr>
          <w:rFonts w:asciiTheme="minorHAnsi" w:hAnsiTheme="minorHAnsi"/>
          <w:bCs/>
          <w:sz w:val="18"/>
          <w:szCs w:val="18"/>
        </w:rPr>
      </w:pPr>
      <w:r w:rsidRPr="00B13AE7">
        <w:rPr>
          <w:rFonts w:asciiTheme="minorHAnsi" w:hAnsiTheme="minorHAnsi"/>
          <w:bCs/>
          <w:sz w:val="18"/>
          <w:szCs w:val="18"/>
        </w:rPr>
        <w:t>Předmětem obou č</w:t>
      </w:r>
      <w:r w:rsidR="00CA4E3A" w:rsidRPr="00496F83">
        <w:rPr>
          <w:rFonts w:asciiTheme="minorHAnsi" w:hAnsiTheme="minorHAnsi"/>
          <w:bCs/>
          <w:sz w:val="18"/>
          <w:szCs w:val="18"/>
        </w:rPr>
        <w:t>ást</w:t>
      </w:r>
      <w:r w:rsidRPr="00496F83">
        <w:rPr>
          <w:rFonts w:asciiTheme="minorHAnsi" w:hAnsiTheme="minorHAnsi"/>
          <w:bCs/>
          <w:sz w:val="18"/>
          <w:szCs w:val="18"/>
        </w:rPr>
        <w:t>í Díla je</w:t>
      </w:r>
      <w:r w:rsidR="00CA4E3A" w:rsidRPr="00B13AE7">
        <w:rPr>
          <w:rFonts w:asciiTheme="minorHAnsi" w:hAnsiTheme="minorHAnsi"/>
          <w:bCs/>
          <w:sz w:val="18"/>
          <w:szCs w:val="18"/>
        </w:rPr>
        <w:t>:</w:t>
      </w:r>
    </w:p>
    <w:p w14:paraId="60C26391" w14:textId="77777777" w:rsidR="00CA4E3A" w:rsidRPr="00CC446F" w:rsidRDefault="00CA4E3A" w:rsidP="00CC446F">
      <w:pPr>
        <w:pStyle w:val="Odstavec1-1a"/>
        <w:numPr>
          <w:ilvl w:val="0"/>
          <w:numId w:val="25"/>
        </w:numPr>
        <w:spacing w:after="120"/>
        <w:rPr>
          <w:rFonts w:asciiTheme="minorHAnsi" w:hAnsiTheme="minorHAnsi"/>
          <w:b/>
        </w:rPr>
      </w:pPr>
      <w:r w:rsidRPr="00CC446F">
        <w:rPr>
          <w:rFonts w:asciiTheme="minorHAnsi" w:hAnsiTheme="minorHAnsi"/>
          <w:b/>
        </w:rPr>
        <w:t>Zpracování dokumentace</w:t>
      </w:r>
      <w:r w:rsidRPr="00CC446F">
        <w:rPr>
          <w:rFonts w:asciiTheme="minorHAnsi" w:hAnsiTheme="minorHAnsi"/>
          <w:b/>
          <w:color w:val="FF0000"/>
        </w:rPr>
        <w:t xml:space="preserve"> </w:t>
      </w:r>
      <w:r w:rsidRPr="00CC446F">
        <w:rPr>
          <w:rFonts w:asciiTheme="minorHAnsi" w:hAnsiTheme="minorHAnsi"/>
          <w:b/>
        </w:rPr>
        <w:t>a podání žádosti o vydání závazného stanoviska k ověření změn záměru</w:t>
      </w:r>
      <w:r w:rsidRPr="00CC446F">
        <w:rPr>
          <w:rFonts w:asciiTheme="minorHAnsi" w:hAnsiTheme="minorHAnsi"/>
          <w:bCs/>
        </w:rPr>
        <w:t xml:space="preserve"> (verifikace) dle §9a odst. 4, resp. 5 zákona č. 100/2001 Sb., o posuzování vlivů na životní prostředí, v platném znění, a </w:t>
      </w:r>
      <w:r w:rsidRPr="00CC446F">
        <w:rPr>
          <w:rFonts w:asciiTheme="minorHAnsi" w:hAnsiTheme="minorHAnsi"/>
          <w:b/>
        </w:rPr>
        <w:t>získání tohoto stanoviska.</w:t>
      </w:r>
    </w:p>
    <w:p w14:paraId="1C72994E" w14:textId="188A3004" w:rsidR="00CA4E3A" w:rsidRPr="00F77E2F" w:rsidRDefault="00CA4E3A" w:rsidP="00CC446F">
      <w:pPr>
        <w:numPr>
          <w:ilvl w:val="0"/>
          <w:numId w:val="7"/>
        </w:numPr>
        <w:spacing w:after="120" w:line="264" w:lineRule="auto"/>
        <w:jc w:val="both"/>
        <w:rPr>
          <w:rFonts w:asciiTheme="minorHAnsi" w:hAnsiTheme="minorHAnsi"/>
          <w:b/>
          <w:bCs/>
          <w:sz w:val="18"/>
          <w:szCs w:val="18"/>
        </w:rPr>
      </w:pPr>
      <w:bookmarkStart w:id="14" w:name="_Ref172194317"/>
      <w:bookmarkStart w:id="15" w:name="_Hlk202440945"/>
      <w:r w:rsidRPr="00CA4E3A" w:rsidDel="00FB05B2">
        <w:rPr>
          <w:rFonts w:asciiTheme="minorHAnsi" w:hAnsiTheme="minorHAnsi"/>
          <w:b/>
          <w:sz w:val="18"/>
          <w:szCs w:val="18"/>
        </w:rPr>
        <w:t>Zpracování oznámení záměru</w:t>
      </w:r>
      <w:r w:rsidRPr="00CA4E3A" w:rsidDel="00FB05B2">
        <w:rPr>
          <w:rFonts w:asciiTheme="minorHAnsi" w:hAnsiTheme="minorHAnsi"/>
          <w:sz w:val="18"/>
          <w:szCs w:val="18"/>
        </w:rPr>
        <w:t xml:space="preserve"> dle § 6 (dále jen „oznámení EIA“) </w:t>
      </w:r>
      <w:r w:rsidRPr="00CA4E3A" w:rsidDel="00FB05B2">
        <w:rPr>
          <w:rFonts w:asciiTheme="minorHAnsi" w:hAnsiTheme="minorHAnsi"/>
          <w:b/>
          <w:sz w:val="18"/>
          <w:szCs w:val="18"/>
        </w:rPr>
        <w:t>a dokumentace</w:t>
      </w:r>
      <w:r w:rsidRPr="00CA4E3A" w:rsidDel="00FB05B2">
        <w:rPr>
          <w:rFonts w:asciiTheme="minorHAnsi" w:hAnsiTheme="minorHAnsi"/>
          <w:sz w:val="18"/>
          <w:szCs w:val="18"/>
        </w:rPr>
        <w:t xml:space="preserve"> (dále jen „dokumentace EIA“) dle § 8 zákona č. 100/2001 Sb.</w:t>
      </w:r>
      <w:r w:rsidRPr="00CA4E3A">
        <w:rPr>
          <w:rFonts w:asciiTheme="minorHAnsi" w:hAnsiTheme="minorHAnsi"/>
          <w:sz w:val="18"/>
          <w:szCs w:val="18"/>
        </w:rPr>
        <w:t>,</w:t>
      </w:r>
      <w:r w:rsidRPr="00CA4E3A" w:rsidDel="00FB05B2">
        <w:rPr>
          <w:rFonts w:asciiTheme="minorHAnsi" w:hAnsiTheme="minorHAnsi"/>
          <w:sz w:val="18"/>
          <w:szCs w:val="18"/>
        </w:rPr>
        <w:t xml:space="preserve"> o posuzování vlivů na</w:t>
      </w:r>
      <w:r w:rsidRPr="00CA4E3A">
        <w:rPr>
          <w:rFonts w:asciiTheme="minorHAnsi" w:hAnsiTheme="minorHAnsi"/>
          <w:sz w:val="18"/>
          <w:szCs w:val="18"/>
        </w:rPr>
        <w:t> </w:t>
      </w:r>
      <w:r w:rsidRPr="00CA4E3A" w:rsidDel="00FB05B2">
        <w:rPr>
          <w:rFonts w:asciiTheme="minorHAnsi" w:hAnsiTheme="minorHAnsi"/>
          <w:sz w:val="18"/>
          <w:szCs w:val="18"/>
        </w:rPr>
        <w:t>životní prostředí, v platném znění. Závěr z procesu EIA bude zapracován do</w:t>
      </w:r>
      <w:r w:rsidRPr="00CA4E3A">
        <w:rPr>
          <w:rFonts w:asciiTheme="minorHAnsi" w:hAnsiTheme="minorHAnsi"/>
          <w:sz w:val="18"/>
          <w:szCs w:val="18"/>
        </w:rPr>
        <w:t> DPS</w:t>
      </w:r>
      <w:r w:rsidRPr="00CA4E3A" w:rsidDel="00FB05B2">
        <w:rPr>
          <w:rFonts w:asciiTheme="minorHAnsi" w:hAnsiTheme="minorHAnsi"/>
          <w:sz w:val="18"/>
          <w:szCs w:val="18"/>
        </w:rPr>
        <w:t>.</w:t>
      </w:r>
      <w:r w:rsidRPr="00CA4E3A">
        <w:rPr>
          <w:rFonts w:asciiTheme="minorHAnsi" w:hAnsiTheme="minorHAnsi"/>
          <w:sz w:val="18"/>
          <w:szCs w:val="18"/>
        </w:rPr>
        <w:t xml:space="preserve"> Rozsah tohoto plnění (položka č. 7 a 8 přílohy č. 4 SOD) si Objednatel </w:t>
      </w:r>
      <w:r w:rsidR="00B13AE7">
        <w:rPr>
          <w:rFonts w:asciiTheme="minorHAnsi" w:hAnsiTheme="minorHAnsi"/>
          <w:sz w:val="18"/>
          <w:szCs w:val="18"/>
        </w:rPr>
        <w:t xml:space="preserve">č, 1 nebo Objednatel č. 2, resp. Objednatel </w:t>
      </w:r>
      <w:r w:rsidRPr="00CA4E3A">
        <w:rPr>
          <w:rFonts w:asciiTheme="minorHAnsi" w:hAnsiTheme="minorHAnsi"/>
          <w:sz w:val="18"/>
          <w:szCs w:val="18"/>
        </w:rPr>
        <w:t xml:space="preserve">vyhrazuje jako změnu závazku ze smlouvy v souladu s ustanovením § 100 odst. 1 ZZVZ. </w:t>
      </w:r>
      <w:r w:rsidRPr="00F77E2F">
        <w:rPr>
          <w:rFonts w:asciiTheme="minorHAnsi" w:hAnsiTheme="minorHAnsi"/>
          <w:b/>
          <w:bCs/>
          <w:sz w:val="18"/>
          <w:szCs w:val="18"/>
        </w:rPr>
        <w:t>Zpracování dokumentace EIA bude Zhotovitel realizovat pouze na základě pokynu Objednatele</w:t>
      </w:r>
      <w:r w:rsidR="00B13AE7">
        <w:rPr>
          <w:rFonts w:asciiTheme="minorHAnsi" w:hAnsiTheme="minorHAnsi"/>
          <w:b/>
          <w:bCs/>
          <w:sz w:val="18"/>
          <w:szCs w:val="18"/>
        </w:rPr>
        <w:t xml:space="preserve"> č. 1 nebo Objednatele č. 2, resp</w:t>
      </w:r>
      <w:r w:rsidR="008B6036">
        <w:rPr>
          <w:rFonts w:asciiTheme="minorHAnsi" w:hAnsiTheme="minorHAnsi"/>
          <w:b/>
          <w:bCs/>
          <w:sz w:val="18"/>
          <w:szCs w:val="18"/>
        </w:rPr>
        <w:t>.</w:t>
      </w:r>
      <w:r w:rsidR="00B13AE7">
        <w:rPr>
          <w:rFonts w:asciiTheme="minorHAnsi" w:hAnsiTheme="minorHAnsi"/>
          <w:b/>
          <w:bCs/>
          <w:sz w:val="18"/>
          <w:szCs w:val="18"/>
        </w:rPr>
        <w:t>, Objednatele</w:t>
      </w:r>
      <w:r w:rsidRPr="00F77E2F">
        <w:rPr>
          <w:rFonts w:asciiTheme="minorHAnsi" w:hAnsiTheme="minorHAnsi"/>
          <w:b/>
          <w:bCs/>
          <w:sz w:val="18"/>
          <w:szCs w:val="18"/>
        </w:rPr>
        <w:t xml:space="preserve"> dle závěru zjišťovacího řízení příslušného úřadu.</w:t>
      </w:r>
      <w:bookmarkEnd w:id="14"/>
    </w:p>
    <w:p w14:paraId="737000D4" w14:textId="77777777" w:rsidR="00CA4E3A" w:rsidRPr="00CA4E3A" w:rsidRDefault="00CA4E3A" w:rsidP="00CC446F">
      <w:pPr>
        <w:numPr>
          <w:ilvl w:val="0"/>
          <w:numId w:val="7"/>
        </w:numPr>
        <w:spacing w:after="120" w:line="264" w:lineRule="auto"/>
        <w:jc w:val="both"/>
        <w:rPr>
          <w:rFonts w:asciiTheme="minorHAnsi" w:hAnsiTheme="minorHAnsi"/>
          <w:sz w:val="18"/>
          <w:szCs w:val="18"/>
        </w:rPr>
      </w:pPr>
      <w:bookmarkStart w:id="16" w:name="_Ref173832545"/>
      <w:bookmarkEnd w:id="15"/>
      <w:r w:rsidRPr="00CA4E3A" w:rsidDel="00FB05B2">
        <w:rPr>
          <w:rFonts w:asciiTheme="minorHAnsi" w:hAnsiTheme="minorHAnsi"/>
          <w:b/>
          <w:sz w:val="18"/>
          <w:szCs w:val="18"/>
        </w:rPr>
        <w:lastRenderedPageBreak/>
        <w:t>Zhotovení Projektové</w:t>
      </w:r>
      <w:r w:rsidRPr="00CA4E3A" w:rsidDel="00FB05B2">
        <w:rPr>
          <w:rFonts w:asciiTheme="minorHAnsi" w:hAnsiTheme="minorHAnsi"/>
          <w:sz w:val="18"/>
          <w:szCs w:val="18"/>
        </w:rPr>
        <w:t xml:space="preserve"> </w:t>
      </w:r>
      <w:r w:rsidRPr="00CA4E3A" w:rsidDel="00FB05B2">
        <w:rPr>
          <w:rFonts w:asciiTheme="minorHAnsi" w:hAnsiTheme="minorHAnsi"/>
          <w:b/>
          <w:sz w:val="18"/>
          <w:szCs w:val="18"/>
        </w:rPr>
        <w:t xml:space="preserve">dokumentace pro </w:t>
      </w:r>
      <w:r w:rsidRPr="00CA4E3A">
        <w:rPr>
          <w:rFonts w:asciiTheme="minorHAnsi" w:hAnsiTheme="minorHAnsi"/>
          <w:b/>
          <w:sz w:val="18"/>
          <w:szCs w:val="18"/>
        </w:rPr>
        <w:t>povolení stavby dopravní infrastruktury (DPS)</w:t>
      </w:r>
      <w:r w:rsidRPr="00CA4E3A" w:rsidDel="00FB05B2">
        <w:rPr>
          <w:rFonts w:asciiTheme="minorHAnsi" w:hAnsiTheme="minorHAnsi"/>
          <w:b/>
          <w:sz w:val="18"/>
          <w:szCs w:val="18"/>
        </w:rPr>
        <w:t>,</w:t>
      </w:r>
      <w:r w:rsidRPr="00CA4E3A">
        <w:rPr>
          <w:rFonts w:asciiTheme="minorHAnsi" w:hAnsiTheme="minorHAnsi"/>
          <w:sz w:val="18"/>
          <w:szCs w:val="18"/>
        </w:rPr>
        <w:t xml:space="preserve"> </w:t>
      </w:r>
      <w:r w:rsidRPr="00CA4E3A" w:rsidDel="00FB05B2">
        <w:rPr>
          <w:rFonts w:asciiTheme="minorHAnsi" w:hAnsiTheme="minorHAnsi"/>
          <w:sz w:val="18"/>
          <w:szCs w:val="18"/>
        </w:rPr>
        <w:t>která specifikuje předmět Díla v takovém rozsahu, aby ji bylo možno projednat v</w:t>
      </w:r>
      <w:r w:rsidRPr="00CA4E3A">
        <w:rPr>
          <w:rFonts w:asciiTheme="minorHAnsi" w:hAnsiTheme="minorHAnsi"/>
          <w:sz w:val="18"/>
          <w:szCs w:val="18"/>
        </w:rPr>
        <w:t> </w:t>
      </w:r>
      <w:r w:rsidRPr="00CA4E3A" w:rsidDel="00FB05B2">
        <w:rPr>
          <w:rFonts w:asciiTheme="minorHAnsi" w:hAnsiTheme="minorHAnsi"/>
          <w:sz w:val="18"/>
          <w:szCs w:val="18"/>
        </w:rPr>
        <w:t>řízení</w:t>
      </w:r>
      <w:r w:rsidRPr="00CA4E3A">
        <w:rPr>
          <w:rFonts w:asciiTheme="minorHAnsi" w:hAnsiTheme="minorHAnsi"/>
          <w:sz w:val="18"/>
          <w:szCs w:val="18"/>
        </w:rPr>
        <w:t xml:space="preserve"> o povolení záměru</w:t>
      </w:r>
      <w:r w:rsidRPr="00CA4E3A" w:rsidDel="00FB05B2">
        <w:rPr>
          <w:rFonts w:asciiTheme="minorHAnsi" w:hAnsiTheme="minorHAnsi"/>
          <w:sz w:val="18"/>
          <w:szCs w:val="18"/>
        </w:rPr>
        <w:t xml:space="preserve">, získat pravomocné </w:t>
      </w:r>
      <w:r w:rsidRPr="00CA4E3A">
        <w:rPr>
          <w:rFonts w:asciiTheme="minorHAnsi" w:hAnsiTheme="minorHAnsi"/>
          <w:sz w:val="18"/>
          <w:szCs w:val="18"/>
        </w:rPr>
        <w:t>povolení záměru (povolení stavby) dle zákona č. 283/2021 Sb., stavební zákon, (dále jen „stavební zákon“),</w:t>
      </w:r>
      <w:r w:rsidRPr="00CA4E3A">
        <w:rPr>
          <w:rFonts w:asciiTheme="minorHAnsi" w:hAnsiTheme="minorHAnsi"/>
          <w:b/>
          <w:sz w:val="18"/>
          <w:szCs w:val="18"/>
        </w:rPr>
        <w:t xml:space="preserve"> </w:t>
      </w:r>
      <w:r w:rsidRPr="00CA4E3A" w:rsidDel="00FB05B2">
        <w:rPr>
          <w:rFonts w:asciiTheme="minorHAnsi" w:hAnsiTheme="minorHAnsi"/>
          <w:sz w:val="18"/>
          <w:szCs w:val="18"/>
        </w:rPr>
        <w:t xml:space="preserve">včetně </w:t>
      </w:r>
      <w:r w:rsidRPr="00CA4E3A">
        <w:rPr>
          <w:rFonts w:asciiTheme="minorHAnsi" w:hAnsiTheme="minorHAnsi"/>
          <w:sz w:val="18"/>
          <w:szCs w:val="18"/>
        </w:rPr>
        <w:t>Stanoviska oznámeného subjektu ve fázi vydání povolení záměru</w:t>
      </w:r>
      <w:r w:rsidRPr="00CA4E3A" w:rsidDel="00FB05B2">
        <w:rPr>
          <w:rFonts w:asciiTheme="minorHAnsi" w:hAnsiTheme="minorHAnsi"/>
          <w:sz w:val="18"/>
          <w:szCs w:val="18"/>
        </w:rPr>
        <w:t xml:space="preserve"> a činností koordinátora BOZP při práci na</w:t>
      </w:r>
      <w:r w:rsidRPr="00CA4E3A">
        <w:rPr>
          <w:rFonts w:asciiTheme="minorHAnsi" w:hAnsiTheme="minorHAnsi"/>
          <w:sz w:val="18"/>
          <w:szCs w:val="18"/>
        </w:rPr>
        <w:t> </w:t>
      </w:r>
      <w:r w:rsidRPr="00CA4E3A" w:rsidDel="00FB05B2">
        <w:rPr>
          <w:rFonts w:asciiTheme="minorHAnsi" w:hAnsiTheme="minorHAnsi"/>
          <w:sz w:val="18"/>
          <w:szCs w:val="18"/>
        </w:rPr>
        <w:t>staveništi ve fázi přípravy včetně zpracování plánu BOZP na staveništi a manuálu údržby.</w:t>
      </w:r>
      <w:bookmarkEnd w:id="16"/>
    </w:p>
    <w:p w14:paraId="2ADCA766" w14:textId="146BA70B" w:rsidR="00CA4E3A" w:rsidRPr="00BA34A1" w:rsidDel="00FB05B2" w:rsidRDefault="00CA4E3A" w:rsidP="006F1051">
      <w:pPr>
        <w:pStyle w:val="Odstavec1-1a"/>
        <w:tabs>
          <w:tab w:val="clear" w:pos="1077"/>
        </w:tabs>
      </w:pPr>
      <w:bookmarkStart w:id="17" w:name="_Ref182916060"/>
      <w:r w:rsidRPr="00CA4E3A" w:rsidDel="00FB05B2">
        <w:rPr>
          <w:rFonts w:asciiTheme="minorHAnsi" w:hAnsiTheme="minorHAnsi"/>
          <w:b/>
        </w:rPr>
        <w:t>Zpracování a podání žádosti o</w:t>
      </w:r>
      <w:r w:rsidRPr="00CA4E3A" w:rsidDel="00FB05B2">
        <w:rPr>
          <w:rFonts w:asciiTheme="minorHAnsi" w:hAnsiTheme="minorHAnsi"/>
        </w:rPr>
        <w:t xml:space="preserve"> </w:t>
      </w:r>
      <w:r w:rsidRPr="00CA4E3A" w:rsidDel="00FB05B2">
        <w:rPr>
          <w:rFonts w:asciiTheme="minorHAnsi" w:hAnsiTheme="minorHAnsi"/>
          <w:b/>
        </w:rPr>
        <w:t xml:space="preserve">vydání </w:t>
      </w:r>
      <w:r w:rsidRPr="00CA4E3A">
        <w:rPr>
          <w:rFonts w:asciiTheme="minorHAnsi" w:hAnsiTheme="minorHAnsi"/>
          <w:b/>
        </w:rPr>
        <w:t xml:space="preserve">povolení záměru </w:t>
      </w:r>
      <w:r w:rsidRPr="00CA4E3A">
        <w:rPr>
          <w:rFonts w:asciiTheme="minorHAnsi" w:hAnsiTheme="minorHAnsi"/>
        </w:rPr>
        <w:t xml:space="preserve">dle stavebního zákona, </w:t>
      </w:r>
      <w:r w:rsidRPr="00CA4E3A" w:rsidDel="00FB05B2">
        <w:rPr>
          <w:rFonts w:asciiTheme="minorHAnsi" w:hAnsiTheme="minorHAnsi"/>
        </w:rPr>
        <w:t xml:space="preserve">včetně všech vyžadovaných podkladů, jejímž výsledkem bude vydání </w:t>
      </w:r>
      <w:r w:rsidRPr="00CA4E3A">
        <w:rPr>
          <w:rFonts w:asciiTheme="minorHAnsi" w:hAnsiTheme="minorHAnsi"/>
        </w:rPr>
        <w:t>povolení záměru (povolení stavby).</w:t>
      </w:r>
      <w:r w:rsidRPr="00CA4E3A" w:rsidDel="00FB05B2">
        <w:rPr>
          <w:rFonts w:asciiTheme="minorHAnsi" w:hAnsiTheme="minorHAnsi"/>
        </w:rPr>
        <w:t xml:space="preserve"> Zhotovitel bude spolupracovat při vydání příslušných rozhodnutí do nabytí jejich právní moci.</w:t>
      </w:r>
      <w:bookmarkEnd w:id="17"/>
      <w:r w:rsidR="00BA34A1">
        <w:rPr>
          <w:rFonts w:asciiTheme="minorHAnsi" w:hAnsiTheme="minorHAnsi"/>
        </w:rPr>
        <w:t xml:space="preserve"> </w:t>
      </w:r>
      <w:r w:rsidR="00BA34A1" w:rsidRPr="00D94BEC">
        <w:rPr>
          <w:b/>
          <w:bCs/>
        </w:rPr>
        <w:t>Žádost bude podána společně pro obě části Díla (Část A i Část B), jako celek u DESÚ.</w:t>
      </w:r>
    </w:p>
    <w:p w14:paraId="6E0EBA8F" w14:textId="0C7ECD88" w:rsidR="00CA4E3A" w:rsidRPr="00CA4E3A" w:rsidDel="00FB05B2" w:rsidRDefault="00CA4E3A" w:rsidP="00CC446F">
      <w:pPr>
        <w:numPr>
          <w:ilvl w:val="0"/>
          <w:numId w:val="7"/>
        </w:numPr>
        <w:spacing w:after="120" w:line="264" w:lineRule="auto"/>
        <w:jc w:val="both"/>
        <w:rPr>
          <w:rFonts w:asciiTheme="minorHAnsi" w:hAnsiTheme="minorHAnsi"/>
          <w:sz w:val="18"/>
          <w:szCs w:val="18"/>
        </w:rPr>
      </w:pPr>
      <w:bookmarkStart w:id="18" w:name="_Ref173832565"/>
      <w:r w:rsidRPr="00CA4E3A" w:rsidDel="00FB05B2">
        <w:rPr>
          <w:rFonts w:asciiTheme="minorHAnsi" w:hAnsiTheme="minorHAnsi"/>
          <w:b/>
          <w:sz w:val="18"/>
          <w:szCs w:val="18"/>
        </w:rPr>
        <w:t>Zhotovení Projektové dokumentace pro provádění stavby</w:t>
      </w:r>
      <w:r w:rsidRPr="00CA4E3A">
        <w:rPr>
          <w:rFonts w:asciiTheme="minorHAnsi" w:hAnsiTheme="minorHAnsi"/>
          <w:b/>
          <w:sz w:val="18"/>
          <w:szCs w:val="18"/>
        </w:rPr>
        <w:t xml:space="preserve"> (PDPS)</w:t>
      </w:r>
      <w:r w:rsidRPr="00CA4E3A" w:rsidDel="00FB05B2">
        <w:rPr>
          <w:rFonts w:asciiTheme="minorHAnsi" w:hAnsiTheme="minorHAnsi"/>
          <w:sz w:val="18"/>
          <w:szCs w:val="18"/>
        </w:rPr>
        <w:t>, která rozpracuje a vymezí požadavky na stavbu do podrobností, které specifikují předmět Díla v takovém rozsahu, aby byla podkladem pro výběrové řízení na zhotovení stavby</w:t>
      </w:r>
      <w:r w:rsidRPr="00CA4E3A">
        <w:rPr>
          <w:rFonts w:asciiTheme="minorHAnsi" w:hAnsiTheme="minorHAnsi"/>
          <w:sz w:val="18"/>
          <w:szCs w:val="18"/>
        </w:rPr>
        <w:t>, včetně posouzení shody nebo vhodnosti pro použití prvku interoperability či ES prohlášení o ověření subsystému oznámeným subjektem.</w:t>
      </w:r>
      <w:bookmarkEnd w:id="18"/>
    </w:p>
    <w:p w14:paraId="4221AB05" w14:textId="297C47AC" w:rsidR="006138DA" w:rsidRPr="006138DA" w:rsidRDefault="00CA4E3A" w:rsidP="006138DA">
      <w:pPr>
        <w:pStyle w:val="Odstavec1-1a"/>
        <w:rPr>
          <w:rFonts w:asciiTheme="minorHAnsi" w:hAnsiTheme="minorHAnsi"/>
          <w:b/>
          <w:bCs/>
        </w:rPr>
      </w:pPr>
      <w:r w:rsidRPr="00CA4E3A">
        <w:rPr>
          <w:b/>
        </w:rPr>
        <w:t xml:space="preserve">Zhotovení Aktualizace záměru projektu </w:t>
      </w:r>
      <w:r w:rsidRPr="00CA4E3A">
        <w:t xml:space="preserve">podle Pravidel přípravy a realizace </w:t>
      </w:r>
      <w:r w:rsidRPr="00CA4E3A" w:rsidDel="00FB05B2">
        <w:t xml:space="preserve">akcí dopravní infrastruktury financovaných </w:t>
      </w:r>
      <w:r w:rsidRPr="00CA4E3A">
        <w:t xml:space="preserve">Státním fondem dopravní infrastruktury (dále jen „Pravidla MD“). Rozsah tohoto plnění si Objednatel </w:t>
      </w:r>
      <w:r w:rsidR="00B13AE7" w:rsidRPr="00B13AE7">
        <w:t>č. 1 nebo Objednatel č. 2, resp</w:t>
      </w:r>
      <w:r w:rsidR="00351636">
        <w:t>.</w:t>
      </w:r>
      <w:r w:rsidR="00B13AE7" w:rsidRPr="00B13AE7">
        <w:t xml:space="preserve">, Objednatel </w:t>
      </w:r>
      <w:r w:rsidRPr="00CA4E3A">
        <w:t xml:space="preserve">vyhrazuje jako změnu závazku ze smlouvy v souladu s ustanovením § 100 odst. 1 ZZVZ. </w:t>
      </w:r>
      <w:r w:rsidRPr="00F77E2F">
        <w:rPr>
          <w:b/>
          <w:bCs/>
        </w:rPr>
        <w:t xml:space="preserve">Plnění bude Zhotovitel realizovat na základě pokynu Objednatele </w:t>
      </w:r>
      <w:r w:rsidR="00B13AE7" w:rsidRPr="00B13AE7">
        <w:rPr>
          <w:b/>
          <w:bCs/>
        </w:rPr>
        <w:t>č. 1 nebo Objednatele č. 2, resp</w:t>
      </w:r>
      <w:r w:rsidR="007A3480">
        <w:rPr>
          <w:b/>
          <w:bCs/>
        </w:rPr>
        <w:t>.</w:t>
      </w:r>
      <w:r w:rsidR="00B13AE7" w:rsidRPr="00B13AE7">
        <w:rPr>
          <w:b/>
          <w:bCs/>
        </w:rPr>
        <w:t xml:space="preserve">, Objednatele </w:t>
      </w:r>
      <w:r w:rsidRPr="00F77E2F">
        <w:rPr>
          <w:b/>
          <w:bCs/>
        </w:rPr>
        <w:t xml:space="preserve">při překročení předpokládaných investičních nákladů o 10 % </w:t>
      </w:r>
      <w:r w:rsidR="006138DA">
        <w:rPr>
          <w:b/>
          <w:bCs/>
        </w:rPr>
        <w:t>(ve s</w:t>
      </w:r>
      <w:r w:rsidR="00977E2A">
        <w:rPr>
          <w:b/>
          <w:bCs/>
        </w:rPr>
        <w:t>r</w:t>
      </w:r>
      <w:r w:rsidR="006138DA">
        <w:rPr>
          <w:b/>
          <w:bCs/>
        </w:rPr>
        <w:t>ov</w:t>
      </w:r>
      <w:r w:rsidR="00977E2A">
        <w:rPr>
          <w:b/>
          <w:bCs/>
        </w:rPr>
        <w:t>n</w:t>
      </w:r>
      <w:r w:rsidR="006138DA">
        <w:rPr>
          <w:b/>
          <w:bCs/>
        </w:rPr>
        <w:t xml:space="preserve">atelné cenové úrovni) </w:t>
      </w:r>
      <w:r w:rsidRPr="00F77E2F">
        <w:rPr>
          <w:b/>
          <w:bCs/>
        </w:rPr>
        <w:t>anebo při zásadních změnách technického řešení stavby</w:t>
      </w:r>
      <w:r w:rsidR="006138DA" w:rsidRPr="006138DA">
        <w:t xml:space="preserve"> </w:t>
      </w:r>
      <w:r w:rsidR="006138DA" w:rsidRPr="006138DA">
        <w:rPr>
          <w:rFonts w:asciiTheme="minorHAnsi" w:hAnsiTheme="minorHAnsi"/>
          <w:b/>
          <w:bCs/>
        </w:rPr>
        <w:t>oproti již schváleným záměrům projektů, či jejich aktualizací.</w:t>
      </w:r>
    </w:p>
    <w:p w14:paraId="4617FD3B" w14:textId="2E1D5C1F" w:rsidR="00CA4E3A" w:rsidRPr="00CA4E3A" w:rsidRDefault="00CA4E3A" w:rsidP="00496F83">
      <w:pPr>
        <w:spacing w:after="120" w:line="264" w:lineRule="auto"/>
        <w:ind w:left="1077"/>
        <w:jc w:val="both"/>
        <w:rPr>
          <w:rFonts w:asciiTheme="minorHAnsi" w:hAnsiTheme="minorHAnsi"/>
          <w:sz w:val="18"/>
          <w:szCs w:val="18"/>
        </w:rPr>
      </w:pPr>
    </w:p>
    <w:p w14:paraId="215A8EE3" w14:textId="77777777" w:rsidR="00CA4E3A" w:rsidRPr="00CA4E3A" w:rsidRDefault="00CA4E3A" w:rsidP="00CC446F">
      <w:pPr>
        <w:numPr>
          <w:ilvl w:val="0"/>
          <w:numId w:val="7"/>
        </w:numPr>
        <w:spacing w:after="120" w:line="264" w:lineRule="auto"/>
        <w:jc w:val="both"/>
        <w:rPr>
          <w:rFonts w:asciiTheme="minorHAnsi" w:hAnsiTheme="minorHAnsi"/>
          <w:sz w:val="18"/>
          <w:szCs w:val="18"/>
        </w:rPr>
      </w:pPr>
      <w:r w:rsidRPr="00CA4E3A">
        <w:rPr>
          <w:rFonts w:asciiTheme="minorHAnsi" w:hAnsiTheme="minorHAnsi"/>
          <w:b/>
          <w:sz w:val="18"/>
          <w:szCs w:val="18"/>
        </w:rPr>
        <w:t xml:space="preserve">Výkon Dozoru projektanta </w:t>
      </w:r>
      <w:r w:rsidRPr="00CA4E3A">
        <w:rPr>
          <w:rFonts w:asciiTheme="minorHAnsi" w:hAnsiTheme="minorHAnsi"/>
          <w:sz w:val="18"/>
          <w:szCs w:val="18"/>
        </w:rPr>
        <w:t>při zhotovení PDPS a</w:t>
      </w:r>
      <w:r w:rsidRPr="00CA4E3A">
        <w:rPr>
          <w:rFonts w:asciiTheme="minorHAnsi" w:hAnsiTheme="minorHAnsi"/>
          <w:b/>
          <w:sz w:val="18"/>
          <w:szCs w:val="18"/>
        </w:rPr>
        <w:t xml:space="preserve"> </w:t>
      </w:r>
      <w:r w:rsidRPr="00CA4E3A">
        <w:rPr>
          <w:rFonts w:asciiTheme="minorHAnsi" w:hAnsiTheme="minorHAnsi"/>
          <w:sz w:val="18"/>
          <w:szCs w:val="18"/>
        </w:rPr>
        <w:t>při provádění stavby.</w:t>
      </w:r>
    </w:p>
    <w:p w14:paraId="47B712C6" w14:textId="77777777" w:rsidR="005A2756" w:rsidRDefault="005A2756" w:rsidP="00CB4F6D">
      <w:pPr>
        <w:pStyle w:val="Textbezodsazen"/>
      </w:pPr>
    </w:p>
    <w:p w14:paraId="291C953C" w14:textId="77777777" w:rsidR="00502690" w:rsidRDefault="00502690" w:rsidP="00866994">
      <w:pPr>
        <w:pStyle w:val="Textbezodsazen"/>
        <w:sectPr w:rsidR="00502690" w:rsidSect="00417DF5">
          <w:headerReference w:type="even" r:id="rId19"/>
          <w:headerReference w:type="default" r:id="rId20"/>
          <w:footerReference w:type="even" r:id="rId21"/>
          <w:footerReference w:type="default" r:id="rId22"/>
          <w:headerReference w:type="first" r:id="rId23"/>
          <w:pgSz w:w="11906" w:h="16838" w:code="9"/>
          <w:pgMar w:top="1077" w:right="1588" w:bottom="1474" w:left="1588" w:header="595" w:footer="624" w:gutter="0"/>
          <w:pgNumType w:start="1"/>
          <w:cols w:space="708"/>
          <w:docGrid w:linePitch="360"/>
        </w:sectPr>
      </w:pPr>
    </w:p>
    <w:p w14:paraId="4895D63E" w14:textId="77777777" w:rsidR="00124751" w:rsidRDefault="00124751" w:rsidP="00124751">
      <w:pPr>
        <w:pStyle w:val="Nadpisbezsl1-1"/>
      </w:pPr>
      <w:r>
        <w:lastRenderedPageBreak/>
        <w:t>Příloha č. 2</w:t>
      </w:r>
    </w:p>
    <w:p w14:paraId="3748F240" w14:textId="77777777" w:rsidR="00124751" w:rsidRDefault="00124751" w:rsidP="00F66CA1">
      <w:pPr>
        <w:pStyle w:val="Nadpisbezsl1-2"/>
        <w:outlineLvl w:val="1"/>
      </w:pPr>
      <w:r>
        <w:t>Obchodní podmínky</w:t>
      </w:r>
    </w:p>
    <w:p w14:paraId="63DD2FBF" w14:textId="77777777" w:rsidR="003E0C41" w:rsidRPr="00E644C3" w:rsidRDefault="003E0C41" w:rsidP="003E0C41">
      <w:pPr>
        <w:pStyle w:val="Nadpisbezsl1-2"/>
        <w:rPr>
          <w:b w:val="0"/>
          <w:bCs/>
        </w:rPr>
      </w:pPr>
      <w:r w:rsidRPr="00E644C3">
        <w:rPr>
          <w:b w:val="0"/>
          <w:bCs/>
        </w:rPr>
        <w:t xml:space="preserve">OP/DOKUMENTACE/04/24  </w:t>
      </w:r>
    </w:p>
    <w:p w14:paraId="0482400B" w14:textId="77777777" w:rsidR="00124751" w:rsidRDefault="00124751" w:rsidP="00124751">
      <w:pPr>
        <w:pStyle w:val="Nadpisbezsl1-2"/>
      </w:pP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even" r:id="rId24"/>
          <w:headerReference w:type="default" r:id="rId25"/>
          <w:footerReference w:type="even" r:id="rId26"/>
          <w:footerReference w:type="default" r:id="rId27"/>
          <w:headerReference w:type="first" r:id="rId28"/>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lastRenderedPageBreak/>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47355BCC" w14:textId="69DC4DDC" w:rsidR="003E0C41" w:rsidRDefault="003E0C41" w:rsidP="00124751">
      <w:pPr>
        <w:pStyle w:val="Textbezslovn"/>
      </w:pPr>
      <w:r>
        <w:t>Technické kvalitativní podmínky staveb pozemních komunikací</w:t>
      </w:r>
      <w:r w:rsidR="006138DA">
        <w:t xml:space="preserve"> (dále také „TKP“)</w:t>
      </w:r>
    </w:p>
    <w:p w14:paraId="51AF3F86" w14:textId="2E97B0DC" w:rsidR="003E0C41" w:rsidRDefault="003E0C41" w:rsidP="003E0C41">
      <w:pPr>
        <w:pStyle w:val="Textbezslovn"/>
      </w:pPr>
      <w:r>
        <w:t xml:space="preserve">Technické kvalitativní podmínky staveb pozemních komunikací nejsou pevně připojeny ke Smlouvě, ale jsou přístupné na </w:t>
      </w:r>
      <w:r w:rsidRPr="003E0C41">
        <w:t>pjkp.rsd.cz</w:t>
      </w:r>
      <w:r>
        <w:t>; byly taktéž poskytnuty jako součást zadávací dokumentace uveřejněné na profilu zadavatele.</w:t>
      </w:r>
    </w:p>
    <w:p w14:paraId="4929F8C1" w14:textId="77777777" w:rsidR="003E0C41" w:rsidRDefault="003E0C41" w:rsidP="00124751">
      <w:pPr>
        <w:pStyle w:val="Textbezslovn"/>
      </w:pPr>
    </w:p>
    <w:p w14:paraId="7EB8F00D" w14:textId="0D0D0FF6"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E50C278" w14:textId="5DCC15CC" w:rsidR="00124751" w:rsidRDefault="003E0C41" w:rsidP="008A4D1B">
      <w:pPr>
        <w:pStyle w:val="Textbezslovn"/>
      </w:pPr>
      <w:r w:rsidRPr="003E0C41">
        <w:t xml:space="preserve">VTP/DOKUMENTACE/07/24 </w:t>
      </w:r>
      <w:r w:rsidR="00124751">
        <w:t xml:space="preserve"> </w:t>
      </w:r>
    </w:p>
    <w:p w14:paraId="3B414192" w14:textId="77777777" w:rsidR="00124751" w:rsidRDefault="00124751" w:rsidP="00124751">
      <w:pPr>
        <w:pStyle w:val="Textbezslovn"/>
      </w:pPr>
    </w:p>
    <w:p w14:paraId="517D5EEC" w14:textId="77777777" w:rsidR="00124751" w:rsidRDefault="00124751" w:rsidP="00124751">
      <w:pPr>
        <w:pStyle w:val="Nadpisbezsl1-2"/>
      </w:pPr>
      <w:r>
        <w:t>c)</w:t>
      </w:r>
      <w:r>
        <w:tab/>
        <w:t xml:space="preserve">Zvláštní technické podmínky </w:t>
      </w:r>
    </w:p>
    <w:p w14:paraId="51AF5841" w14:textId="71566680" w:rsidR="00124751" w:rsidRDefault="007734BC" w:rsidP="008A4D1B">
      <w:pPr>
        <w:pStyle w:val="Textbezslovn"/>
        <w:jc w:val="left"/>
      </w:pPr>
      <w:r w:rsidRPr="007734BC">
        <w:t xml:space="preserve">„Stavba seřaďovacího nádraží Doubravka a I/20 Plzeň, Jateční – Na Roudné“ </w:t>
      </w:r>
      <w:r w:rsidR="003E0C41">
        <w:t>ze dne</w:t>
      </w:r>
      <w:r w:rsidR="00DA100B">
        <w:t xml:space="preserve"> 03. 06. 2025</w:t>
      </w:r>
      <w:r w:rsidR="003E0C41">
        <w:t xml:space="preserve"> </w:t>
      </w:r>
    </w:p>
    <w:p w14:paraId="5AD0679C" w14:textId="77777777" w:rsidR="00097687" w:rsidRDefault="00097687" w:rsidP="008A4D1B">
      <w:pPr>
        <w:pStyle w:val="Textbezslovn"/>
        <w:jc w:val="left"/>
      </w:pP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even" r:id="rId29"/>
          <w:headerReference w:type="default" r:id="rId30"/>
          <w:footerReference w:type="even" r:id="rId31"/>
          <w:footerReference w:type="default" r:id="rId32"/>
          <w:headerReference w:type="first" r:id="rId33"/>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lastRenderedPageBreak/>
        <w:t>Příloha č. 4</w:t>
      </w:r>
    </w:p>
    <w:p w14:paraId="2CE997B3" w14:textId="77777777" w:rsidR="008A4D1B" w:rsidRDefault="008A4D1B" w:rsidP="00F66CA1">
      <w:pPr>
        <w:pStyle w:val="Nadpisbezsl1-2"/>
        <w:outlineLvl w:val="1"/>
      </w:pPr>
      <w:r>
        <w:t>Rozpis Ceny Díla</w:t>
      </w:r>
    </w:p>
    <w:p w14:paraId="186D85B2" w14:textId="6E62DB8E" w:rsidR="008A4D1B" w:rsidRDefault="008A4D1B" w:rsidP="00020257">
      <w:pPr>
        <w:pStyle w:val="Textbezodsazen"/>
        <w:spacing w:after="80"/>
      </w:pPr>
      <w:r>
        <w:t>Cena za zpracování</w:t>
      </w:r>
      <w:r w:rsidR="00473848">
        <w:t xml:space="preserve"> DPS</w:t>
      </w:r>
      <w:r w:rsidR="000C1CDF">
        <w:t xml:space="preserve"> </w:t>
      </w:r>
      <w:r>
        <w:t>a PDPS (podle členění na základní a dodatečné služby) a</w:t>
      </w:r>
      <w:r w:rsidR="004500D2">
        <w:t> </w:t>
      </w:r>
      <w:r w:rsidR="00301B36">
        <w:t>D</w:t>
      </w:r>
      <w:r>
        <w:t>ozoru</w:t>
      </w:r>
      <w:r w:rsidR="00301B36">
        <w:t xml:space="preserve"> projektanta</w:t>
      </w:r>
      <w:r>
        <w:t>:</w:t>
      </w:r>
    </w:p>
    <w:p w14:paraId="3CAEC512" w14:textId="14D7A7B1" w:rsidR="008A4D1B" w:rsidRDefault="00760192" w:rsidP="0047019B">
      <w:pPr>
        <w:pStyle w:val="Nadpisbezsl1-2"/>
        <w:outlineLvl w:val="2"/>
      </w:pPr>
      <w:r>
        <w:t>1.</w:t>
      </w:r>
      <w:r>
        <w:tab/>
      </w:r>
      <w:r w:rsidR="008A4D1B">
        <w:t xml:space="preserve">Základní služby na zpracování </w:t>
      </w:r>
      <w:r w:rsidR="00473848">
        <w:t xml:space="preserve">DPS </w:t>
      </w:r>
      <w:r w:rsidR="008A4D1B">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482"/>
        <w:gridCol w:w="2977"/>
        <w:gridCol w:w="851"/>
        <w:gridCol w:w="1417"/>
        <w:gridCol w:w="1418"/>
        <w:gridCol w:w="1587"/>
      </w:tblGrid>
      <w:tr w:rsidR="00055B98" w:rsidRPr="0017282C" w14:paraId="11387EE8" w14:textId="77777777" w:rsidTr="00CF1F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2977" w:type="dxa"/>
          </w:tcPr>
          <w:p w14:paraId="66CB3D0E" w14:textId="23F7F1CA"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851"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417"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418"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r w:rsidRPr="0017282C">
              <w:rPr>
                <w:b/>
                <w:sz w:val="16"/>
              </w:rPr>
              <w:t>cena *)</w:t>
            </w:r>
          </w:p>
        </w:tc>
        <w:tc>
          <w:tcPr>
            <w:tcW w:w="1587"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055B98" w:rsidRPr="00BD6F42" w14:paraId="51683140"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3F69524A" w14:textId="77777777" w:rsidR="008A4D1B" w:rsidRPr="00BD6F42" w:rsidRDefault="008A4D1B" w:rsidP="0008410C">
            <w:pPr>
              <w:pStyle w:val="Tabulka"/>
            </w:pPr>
            <w:r w:rsidRPr="00BD6F42">
              <w:t>1</w:t>
            </w:r>
          </w:p>
        </w:tc>
        <w:tc>
          <w:tcPr>
            <w:tcW w:w="2977" w:type="dxa"/>
          </w:tcPr>
          <w:p w14:paraId="4686A9B7" w14:textId="4B812C37" w:rsidR="003D178E" w:rsidRPr="008B48B4" w:rsidRDefault="003D178E" w:rsidP="003D178E">
            <w:pPr>
              <w:pStyle w:val="Tabulka"/>
              <w:cnfStyle w:val="000000000000" w:firstRow="0" w:lastRow="0" w:firstColumn="0" w:lastColumn="0" w:oddVBand="0" w:evenVBand="0" w:oddHBand="0" w:evenHBand="0" w:firstRowFirstColumn="0" w:firstRowLastColumn="0" w:lastRowFirstColumn="0" w:lastRowLastColumn="0"/>
            </w:pPr>
            <w:r w:rsidRPr="008B48B4">
              <w:t xml:space="preserve">Zpracování </w:t>
            </w:r>
            <w:r w:rsidR="00473848" w:rsidRPr="008B48B4">
              <w:t>DPS</w:t>
            </w:r>
            <w:r w:rsidR="00AA09CD" w:rsidRPr="008B48B4">
              <w:t xml:space="preserve"> </w:t>
            </w:r>
            <w:r w:rsidRPr="008B48B4">
              <w:t>dle vyhlášky č. </w:t>
            </w:r>
            <w:r w:rsidR="00473848" w:rsidRPr="008B48B4">
              <w:t>227/2024</w:t>
            </w:r>
            <w:r w:rsidRPr="008B48B4">
              <w:t xml:space="preserve"> Sb. v platném znění</w:t>
            </w:r>
            <w:r w:rsidR="004500D2" w:rsidRPr="008B48B4">
              <w:t xml:space="preserve"> a</w:t>
            </w:r>
            <w:r w:rsidRPr="008B48B4">
              <w:t xml:space="preserve"> dle VTP a </w:t>
            </w:r>
            <w:proofErr w:type="gramStart"/>
            <w:r w:rsidRPr="008B48B4">
              <w:t>ZTP  v</w:t>
            </w:r>
            <w:proofErr w:type="gramEnd"/>
            <w:r w:rsidRPr="008B48B4">
              <w:t xml:space="preserve"> platném znění, vyjma části dokumentace uvedené níže v bodech 3, 4 a 5</w:t>
            </w:r>
          </w:p>
          <w:p w14:paraId="37299A3D" w14:textId="179EFB20" w:rsidR="003D178E" w:rsidRPr="008B48B4" w:rsidRDefault="003D178E">
            <w:pPr>
              <w:pStyle w:val="Tabulka"/>
              <w:cnfStyle w:val="000000000000" w:firstRow="0" w:lastRow="0" w:firstColumn="0" w:lastColumn="0" w:oddVBand="0" w:evenVBand="0" w:oddHBand="0" w:evenHBand="0" w:firstRowFirstColumn="0" w:firstRowLastColumn="0" w:lastRowFirstColumn="0" w:lastRowLastColumn="0"/>
            </w:pPr>
          </w:p>
        </w:tc>
        <w:tc>
          <w:tcPr>
            <w:tcW w:w="851" w:type="dxa"/>
          </w:tcPr>
          <w:p w14:paraId="520ED7F2" w14:textId="77777777" w:rsidR="008A4D1B" w:rsidRPr="008B48B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B48B4">
              <w:t>hod</w:t>
            </w:r>
          </w:p>
        </w:tc>
        <w:tc>
          <w:tcPr>
            <w:tcW w:w="1417" w:type="dxa"/>
          </w:tcPr>
          <w:p w14:paraId="1E7F4B30" w14:textId="77777777" w:rsidR="008A4D1B" w:rsidRPr="00F269E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418" w:type="dxa"/>
          </w:tcPr>
          <w:p w14:paraId="147435F9" w14:textId="77777777" w:rsidR="008A4D1B" w:rsidRPr="00F269E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587" w:type="dxa"/>
          </w:tcPr>
          <w:p w14:paraId="49475A83" w14:textId="77777777" w:rsidR="008A4D1B" w:rsidRPr="00F269EF"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55B98" w:rsidRPr="00BD6F42" w14:paraId="76A04C81"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2536400A" w14:textId="77777777" w:rsidR="008A4D1B" w:rsidRPr="00BD6F42" w:rsidRDefault="008A4D1B" w:rsidP="0008410C">
            <w:pPr>
              <w:pStyle w:val="Tabulka"/>
            </w:pPr>
            <w:r w:rsidRPr="00BD6F42">
              <w:t>2</w:t>
            </w:r>
          </w:p>
        </w:tc>
        <w:tc>
          <w:tcPr>
            <w:tcW w:w="2977" w:type="dxa"/>
          </w:tcPr>
          <w:p w14:paraId="2D4386AB" w14:textId="541E90F2" w:rsidR="008A4D1B" w:rsidRPr="008B48B4"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8B48B4">
              <w:t xml:space="preserve">Zpracování PDPS </w:t>
            </w:r>
            <w:r w:rsidR="00ED5FDD" w:rsidRPr="008B48B4">
              <w:t>dle vyhlášky č.</w:t>
            </w:r>
            <w:r w:rsidR="003D178E" w:rsidRPr="008B48B4">
              <w:t> </w:t>
            </w:r>
            <w:r w:rsidR="00AA09CD" w:rsidRPr="008B48B4">
              <w:t>227/2024 Sb. v platném znění</w:t>
            </w:r>
            <w:r w:rsidR="00ED5FDD" w:rsidRPr="008B48B4">
              <w:t xml:space="preserve"> </w:t>
            </w:r>
            <w:r w:rsidR="004500D2" w:rsidRPr="008B48B4">
              <w:t>a </w:t>
            </w:r>
            <w:r w:rsidR="00ED5FDD" w:rsidRPr="008B48B4">
              <w:t>v</w:t>
            </w:r>
            <w:r w:rsidR="003D178E" w:rsidRPr="008B48B4">
              <w:t> </w:t>
            </w:r>
            <w:r w:rsidR="00ED5FDD" w:rsidRPr="008B48B4">
              <w:t xml:space="preserve">rozpracování dle směrnice SŽ SM011 a dle VTP a ZTP, vyjma části dokumentace uvedené níže v bodech 3, 4 a 5 </w:t>
            </w:r>
          </w:p>
        </w:tc>
        <w:tc>
          <w:tcPr>
            <w:tcW w:w="851" w:type="dxa"/>
          </w:tcPr>
          <w:p w14:paraId="12920918" w14:textId="77777777" w:rsidR="008A4D1B" w:rsidRPr="008B48B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B48B4">
              <w:t>hod</w:t>
            </w:r>
          </w:p>
        </w:tc>
        <w:tc>
          <w:tcPr>
            <w:tcW w:w="1417" w:type="dxa"/>
          </w:tcPr>
          <w:p w14:paraId="07738F53" w14:textId="77777777" w:rsidR="008A4D1B" w:rsidRPr="00F269EF"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1418" w:type="dxa"/>
          </w:tcPr>
          <w:p w14:paraId="774E2011" w14:textId="77777777" w:rsidR="008A4D1B" w:rsidRPr="00F269EF"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yellow"/>
              </w:rPr>
            </w:pPr>
          </w:p>
        </w:tc>
        <w:tc>
          <w:tcPr>
            <w:tcW w:w="1587" w:type="dxa"/>
          </w:tcPr>
          <w:p w14:paraId="0B311FDE" w14:textId="77777777" w:rsidR="008A4D1B" w:rsidRPr="00F269EF"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r w:rsidR="00055B98" w:rsidRPr="00BD6F42" w14:paraId="58424A93"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7EA3EE4A" w14:textId="77777777" w:rsidR="008A4D1B" w:rsidRPr="00BD6F42" w:rsidRDefault="008A4D1B" w:rsidP="0008410C">
            <w:pPr>
              <w:pStyle w:val="Tabulka"/>
            </w:pPr>
            <w:r w:rsidRPr="00BD6F42">
              <w:t>3</w:t>
            </w:r>
          </w:p>
        </w:tc>
        <w:tc>
          <w:tcPr>
            <w:tcW w:w="2977" w:type="dxa"/>
          </w:tcPr>
          <w:p w14:paraId="71F98FC8" w14:textId="77777777" w:rsidR="008A4D1B" w:rsidRPr="008B48B4"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8B48B4">
              <w:t>Stanovení nákladů stavby v rozsahu položkových rozpočtů jednotlivých SO a PS a souhrnného rozpočtu stavby (v rozsahu požadavků Směrnice SŽDC č.</w:t>
            </w:r>
            <w:r w:rsidR="003D178E" w:rsidRPr="008B48B4">
              <w:t> </w:t>
            </w:r>
            <w:r w:rsidRPr="008B48B4">
              <w:t>20 v platném zněn</w:t>
            </w:r>
            <w:r w:rsidR="00ED5FDD" w:rsidRPr="008B48B4">
              <w:t>í), směrnice SŽ SM011</w:t>
            </w:r>
            <w:r w:rsidR="004500D2" w:rsidRPr="008B48B4">
              <w:t xml:space="preserve"> (</w:t>
            </w:r>
            <w:r w:rsidR="00ED5FDD" w:rsidRPr="008B48B4">
              <w:t>příloha příslušného stupně dokumentace</w:t>
            </w:r>
            <w:r w:rsidR="005A2756" w:rsidRPr="008B48B4">
              <w:t xml:space="preserve"> </w:t>
            </w:r>
            <w:r w:rsidR="00ED5FDD" w:rsidRPr="008B48B4">
              <w:t xml:space="preserve">Dokladová </w:t>
            </w:r>
            <w:proofErr w:type="gramStart"/>
            <w:r w:rsidR="00ED5FDD" w:rsidRPr="008B48B4">
              <w:t>část</w:t>
            </w:r>
            <w:r w:rsidR="005A2756" w:rsidRPr="008B48B4">
              <w:t xml:space="preserve"> </w:t>
            </w:r>
            <w:r w:rsidR="00ED5FDD" w:rsidRPr="008B48B4">
              <w:t>- Náklady</w:t>
            </w:r>
            <w:proofErr w:type="gramEnd"/>
            <w:r w:rsidR="00ED5FDD" w:rsidRPr="008B48B4">
              <w:t xml:space="preserve"> stavby</w:t>
            </w:r>
            <w:r w:rsidR="005A2756" w:rsidRPr="008B48B4">
              <w:t>)</w:t>
            </w:r>
            <w:r w:rsidR="00ED5FDD" w:rsidRPr="008B48B4">
              <w:t xml:space="preserve"> a</w:t>
            </w:r>
            <w:r w:rsidR="003D178E" w:rsidRPr="008B48B4">
              <w:t> </w:t>
            </w:r>
            <w:r w:rsidR="005A2756" w:rsidRPr="008B48B4">
              <w:t xml:space="preserve">dle </w:t>
            </w:r>
            <w:r w:rsidR="00ED5FDD" w:rsidRPr="008B48B4">
              <w:t>požadavků VTP a ZTP</w:t>
            </w:r>
          </w:p>
        </w:tc>
        <w:tc>
          <w:tcPr>
            <w:tcW w:w="851" w:type="dxa"/>
          </w:tcPr>
          <w:p w14:paraId="0E0DD216" w14:textId="77777777" w:rsidR="008A4D1B" w:rsidRPr="008B48B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B48B4">
              <w:t>hod</w:t>
            </w:r>
          </w:p>
        </w:tc>
        <w:tc>
          <w:tcPr>
            <w:tcW w:w="1417" w:type="dxa"/>
          </w:tcPr>
          <w:p w14:paraId="4341552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3C6CBE1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32C55B0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2A35C044"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0233CF3C" w14:textId="77777777" w:rsidR="008A4D1B" w:rsidRPr="00BD6F42" w:rsidRDefault="008A4D1B" w:rsidP="0008410C">
            <w:pPr>
              <w:pStyle w:val="Tabulka"/>
            </w:pPr>
            <w:r w:rsidRPr="00BD6F42">
              <w:t>4</w:t>
            </w:r>
          </w:p>
        </w:tc>
        <w:tc>
          <w:tcPr>
            <w:tcW w:w="2977" w:type="dxa"/>
          </w:tcPr>
          <w:p w14:paraId="18A1DE82" w14:textId="77777777" w:rsidR="008A4D1B" w:rsidRPr="008B48B4" w:rsidRDefault="00ED5FDD">
            <w:pPr>
              <w:pStyle w:val="Tabulka"/>
              <w:cnfStyle w:val="000000000000" w:firstRow="0" w:lastRow="0" w:firstColumn="0" w:lastColumn="0" w:oddVBand="0" w:evenVBand="0" w:oddHBand="0" w:evenHBand="0" w:firstRowFirstColumn="0" w:firstRowLastColumn="0" w:lastRowFirstColumn="0" w:lastRowLastColumn="0"/>
            </w:pPr>
            <w:r w:rsidRPr="008B48B4">
              <w:t>Dokladová část pro správní řízení a</w:t>
            </w:r>
            <w:r w:rsidR="003D178E" w:rsidRPr="008B48B4">
              <w:t> </w:t>
            </w:r>
            <w:r w:rsidRPr="008B48B4">
              <w:t>Doklady</w:t>
            </w:r>
            <w:r w:rsidRPr="008B48B4">
              <w:rPr>
                <w:strike/>
              </w:rPr>
              <w:t xml:space="preserve"> </w:t>
            </w:r>
            <w:r w:rsidRPr="008B48B4">
              <w:t xml:space="preserve">objednatele, dle směrnice SŽ SM011 </w:t>
            </w:r>
            <w:r w:rsidR="005A2756" w:rsidRPr="008B48B4">
              <w:t>(</w:t>
            </w:r>
            <w:r w:rsidRPr="008B48B4">
              <w:t>příloha příslušného stupně dokumentace Dokladová část</w:t>
            </w:r>
            <w:r w:rsidR="005A2756" w:rsidRPr="008B48B4">
              <w:t>)</w:t>
            </w:r>
            <w:r w:rsidRPr="008B48B4">
              <w:t xml:space="preserve"> a </w:t>
            </w:r>
            <w:r w:rsidR="005A2756" w:rsidRPr="008B48B4">
              <w:t xml:space="preserve">dle </w:t>
            </w:r>
            <w:r w:rsidRPr="008B48B4">
              <w:t>požadavků VTP a ZTP, včetně související inženýrské činnosti</w:t>
            </w:r>
          </w:p>
        </w:tc>
        <w:tc>
          <w:tcPr>
            <w:tcW w:w="851" w:type="dxa"/>
          </w:tcPr>
          <w:p w14:paraId="14E1CD11" w14:textId="77777777" w:rsidR="008A4D1B" w:rsidRPr="008B48B4"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8B48B4">
              <w:t>hod</w:t>
            </w:r>
          </w:p>
        </w:tc>
        <w:tc>
          <w:tcPr>
            <w:tcW w:w="1417" w:type="dxa"/>
          </w:tcPr>
          <w:p w14:paraId="3584B342"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3EDDB9A7"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5B280ADE"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3110D6B3"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6B1DAD78" w14:textId="77777777" w:rsidR="008A4D1B" w:rsidRPr="00301B36" w:rsidRDefault="008A4D1B" w:rsidP="0008410C">
            <w:pPr>
              <w:pStyle w:val="Tabulka"/>
              <w:rPr>
                <w:highlight w:val="green"/>
              </w:rPr>
            </w:pPr>
            <w:r w:rsidRPr="00C34404">
              <w:t>5</w:t>
            </w:r>
          </w:p>
        </w:tc>
        <w:tc>
          <w:tcPr>
            <w:tcW w:w="2977" w:type="dxa"/>
          </w:tcPr>
          <w:p w14:paraId="20BDB596" w14:textId="346739FE" w:rsidR="008A4D1B" w:rsidRPr="00C34404"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C34404">
              <w:t>Dokumentace Fyzická ochrana objektu, dle směrnice SŽ SM011, příloha příslušného stupně dokumentace Dokladová část a</w:t>
            </w:r>
            <w:r w:rsidR="003D178E" w:rsidRPr="00C34404">
              <w:t> </w:t>
            </w:r>
            <w:r w:rsidR="005A2756" w:rsidRPr="00C34404">
              <w:t xml:space="preserve">dle </w:t>
            </w:r>
            <w:r w:rsidRPr="00C34404">
              <w:t>požadavků VTP a ZTP</w:t>
            </w:r>
          </w:p>
        </w:tc>
        <w:tc>
          <w:tcPr>
            <w:tcW w:w="851" w:type="dxa"/>
          </w:tcPr>
          <w:p w14:paraId="28EBF976"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34404">
              <w:t>hod</w:t>
            </w:r>
          </w:p>
        </w:tc>
        <w:tc>
          <w:tcPr>
            <w:tcW w:w="1417" w:type="dxa"/>
          </w:tcPr>
          <w:p w14:paraId="7FCDDFA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180A2E4A"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599E82E8"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4140FCCF"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3BF78CD2" w14:textId="111FE63A" w:rsidR="00B25F69" w:rsidRPr="00BD6F42" w:rsidRDefault="00B25F69" w:rsidP="00B56004">
            <w:pPr>
              <w:pStyle w:val="Tabulka"/>
            </w:pPr>
            <w:r>
              <w:t>6</w:t>
            </w:r>
          </w:p>
        </w:tc>
        <w:tc>
          <w:tcPr>
            <w:tcW w:w="2977" w:type="dxa"/>
          </w:tcPr>
          <w:p w14:paraId="22E22EBB" w14:textId="569875C0" w:rsidR="00B25F69" w:rsidRPr="00C34404" w:rsidRDefault="00B25F69" w:rsidP="0007452F">
            <w:pPr>
              <w:pStyle w:val="Tabulka"/>
              <w:cnfStyle w:val="000000000000" w:firstRow="0" w:lastRow="0" w:firstColumn="0" w:lastColumn="0" w:oddVBand="0" w:evenVBand="0" w:oddHBand="0" w:evenHBand="0" w:firstRowFirstColumn="0" w:firstRowLastColumn="0" w:lastRowFirstColumn="0" w:lastRowLastColumn="0"/>
            </w:pPr>
            <w:r>
              <w:t>Zpracování a podání žádosti o vydání závazného stanoviska k ověření změn záměru dle §9a odst. 4, resp. 5 zákona č.100/2001 Sb., o posuzování vlivů na životní prostředí, v platném znění</w:t>
            </w:r>
          </w:p>
        </w:tc>
        <w:tc>
          <w:tcPr>
            <w:tcW w:w="851" w:type="dxa"/>
          </w:tcPr>
          <w:p w14:paraId="5A2778A0" w14:textId="50B7947F" w:rsidR="00B25F69" w:rsidRPr="00C34404" w:rsidRDefault="0084324C" w:rsidP="00B56004">
            <w:pPr>
              <w:pStyle w:val="Tabulka"/>
              <w:cnfStyle w:val="000000000000" w:firstRow="0" w:lastRow="0" w:firstColumn="0" w:lastColumn="0" w:oddVBand="0" w:evenVBand="0" w:oddHBand="0" w:evenHBand="0" w:firstRowFirstColumn="0" w:firstRowLastColumn="0" w:lastRowFirstColumn="0" w:lastRowLastColumn="0"/>
            </w:pPr>
            <w:r>
              <w:t>h</w:t>
            </w:r>
            <w:r w:rsidR="00B25F69" w:rsidRPr="00C34404">
              <w:t>od</w:t>
            </w:r>
          </w:p>
        </w:tc>
        <w:tc>
          <w:tcPr>
            <w:tcW w:w="1417" w:type="dxa"/>
          </w:tcPr>
          <w:p w14:paraId="374B70E9" w14:textId="77777777" w:rsidR="00B25F69" w:rsidRPr="00C34404" w:rsidRDefault="00B25F69"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64376BDD" w14:textId="77777777" w:rsidR="00B25F69" w:rsidRPr="00DF2759" w:rsidRDefault="00B25F69"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3D31F997" w14:textId="77777777" w:rsidR="00B25F69" w:rsidRPr="00DF2759" w:rsidRDefault="00B25F69"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36B95438" w14:textId="77777777" w:rsidTr="00CF1F7E">
        <w:tc>
          <w:tcPr>
            <w:cnfStyle w:val="001000000000" w:firstRow="0" w:lastRow="0" w:firstColumn="1" w:lastColumn="0" w:oddVBand="0" w:evenVBand="0" w:oddHBand="0" w:evenHBand="0" w:firstRowFirstColumn="0" w:firstRowLastColumn="0" w:lastRowFirstColumn="0" w:lastRowLastColumn="0"/>
            <w:tcW w:w="482" w:type="dxa"/>
            <w:vMerge w:val="restart"/>
          </w:tcPr>
          <w:p w14:paraId="013C2D01" w14:textId="44786E8D" w:rsidR="0084324C" w:rsidRPr="00BD6F42" w:rsidRDefault="0084324C" w:rsidP="00B56004">
            <w:pPr>
              <w:pStyle w:val="Tabulka"/>
            </w:pPr>
            <w:r>
              <w:lastRenderedPageBreak/>
              <w:t>7</w:t>
            </w:r>
          </w:p>
        </w:tc>
        <w:tc>
          <w:tcPr>
            <w:tcW w:w="2977" w:type="dxa"/>
          </w:tcPr>
          <w:p w14:paraId="7C972307" w14:textId="21B75221"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r>
              <w:t xml:space="preserve">Zpracování Oznámení záměru dle §6 zákona č.100/2001 Sb., o posuzování vlivů na životní prostředí, v platném znění </w:t>
            </w:r>
            <w:r w:rsidRPr="006F1051">
              <w:rPr>
                <w:i/>
                <w:iCs/>
              </w:rPr>
              <w:t>(Vyhrazená změna závazku)</w:t>
            </w:r>
            <w:r w:rsidRPr="006F1051">
              <w:t>:</w:t>
            </w:r>
          </w:p>
        </w:tc>
        <w:tc>
          <w:tcPr>
            <w:tcW w:w="851" w:type="dxa"/>
          </w:tcPr>
          <w:p w14:paraId="4D27AF11" w14:textId="45D30B5A" w:rsidR="0084324C" w:rsidRPr="00C34404" w:rsidRDefault="0084324C" w:rsidP="00B56004">
            <w:pPr>
              <w:pStyle w:val="Tabulka"/>
              <w:cnfStyle w:val="000000000000" w:firstRow="0" w:lastRow="0" w:firstColumn="0" w:lastColumn="0" w:oddVBand="0" w:evenVBand="0" w:oddHBand="0" w:evenHBand="0" w:firstRowFirstColumn="0" w:firstRowLastColumn="0" w:lastRowFirstColumn="0" w:lastRowLastColumn="0"/>
            </w:pPr>
            <w:r>
              <w:t>Celkem hod</w:t>
            </w:r>
          </w:p>
        </w:tc>
        <w:tc>
          <w:tcPr>
            <w:tcW w:w="1417" w:type="dxa"/>
          </w:tcPr>
          <w:p w14:paraId="0673F75F" w14:textId="77777777" w:rsidR="0084324C" w:rsidRPr="00C34404"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29E5A2F9" w14:textId="77777777" w:rsidR="0084324C" w:rsidRPr="00DF2759"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69A9EB6B" w14:textId="77777777" w:rsidR="0084324C" w:rsidRPr="00DF2759"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686EDA48" w14:textId="77777777" w:rsidTr="00CF1F7E">
        <w:tc>
          <w:tcPr>
            <w:cnfStyle w:val="001000000000" w:firstRow="0" w:lastRow="0" w:firstColumn="1" w:lastColumn="0" w:oddVBand="0" w:evenVBand="0" w:oddHBand="0" w:evenHBand="0" w:firstRowFirstColumn="0" w:firstRowLastColumn="0" w:lastRowFirstColumn="0" w:lastRowLastColumn="0"/>
            <w:tcW w:w="482" w:type="dxa"/>
            <w:vMerge/>
          </w:tcPr>
          <w:p w14:paraId="014A7D84" w14:textId="29696CF6" w:rsidR="0084324C" w:rsidRDefault="0084324C" w:rsidP="00B56004">
            <w:pPr>
              <w:pStyle w:val="Tabulka"/>
            </w:pPr>
          </w:p>
        </w:tc>
        <w:tc>
          <w:tcPr>
            <w:tcW w:w="2977" w:type="dxa"/>
          </w:tcPr>
          <w:p w14:paraId="21BDF4D7" w14:textId="4ECE2C1C" w:rsidR="0084324C" w:rsidRDefault="0084324C" w:rsidP="0007452F">
            <w:pPr>
              <w:pStyle w:val="Tabulka"/>
              <w:cnfStyle w:val="000000000000" w:firstRow="0" w:lastRow="0" w:firstColumn="0" w:lastColumn="0" w:oddVBand="0" w:evenVBand="0" w:oddHBand="0" w:evenHBand="0" w:firstRowFirstColumn="0" w:firstRowLastColumn="0" w:lastRowFirstColumn="0" w:lastRowLastColumn="0"/>
            </w:pPr>
            <w:r>
              <w:t xml:space="preserve">Z toho pro </w:t>
            </w:r>
            <w:r w:rsidRPr="00CF1F7E">
              <w:rPr>
                <w:b/>
                <w:bCs/>
              </w:rPr>
              <w:t>Část A</w:t>
            </w:r>
          </w:p>
        </w:tc>
        <w:tc>
          <w:tcPr>
            <w:tcW w:w="851" w:type="dxa"/>
          </w:tcPr>
          <w:p w14:paraId="0F66A551" w14:textId="431F49A7" w:rsidR="0084324C" w:rsidRDefault="0084324C" w:rsidP="00B56004">
            <w:pPr>
              <w:pStyle w:val="Tabulka"/>
              <w:cnfStyle w:val="000000000000" w:firstRow="0" w:lastRow="0" w:firstColumn="0" w:lastColumn="0" w:oddVBand="0" w:evenVBand="0" w:oddHBand="0" w:evenHBand="0" w:firstRowFirstColumn="0" w:firstRowLastColumn="0" w:lastRowFirstColumn="0" w:lastRowLastColumn="0"/>
            </w:pPr>
            <w:r>
              <w:t>hod</w:t>
            </w:r>
          </w:p>
        </w:tc>
        <w:tc>
          <w:tcPr>
            <w:tcW w:w="1417" w:type="dxa"/>
          </w:tcPr>
          <w:p w14:paraId="6FE0BECC" w14:textId="77777777" w:rsidR="0084324C" w:rsidRPr="00C34404"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1C047A4E" w14:textId="77777777" w:rsidR="0084324C" w:rsidRPr="00DF2759"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72D4CAA4" w14:textId="77777777" w:rsidR="0084324C" w:rsidRPr="00DF2759"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4CFC9233" w14:textId="77777777" w:rsidTr="00CF1F7E">
        <w:tc>
          <w:tcPr>
            <w:cnfStyle w:val="001000000000" w:firstRow="0" w:lastRow="0" w:firstColumn="1" w:lastColumn="0" w:oddVBand="0" w:evenVBand="0" w:oddHBand="0" w:evenHBand="0" w:firstRowFirstColumn="0" w:firstRowLastColumn="0" w:lastRowFirstColumn="0" w:lastRowLastColumn="0"/>
            <w:tcW w:w="482" w:type="dxa"/>
            <w:vMerge/>
          </w:tcPr>
          <w:p w14:paraId="726721F3" w14:textId="335A08D8" w:rsidR="0084324C" w:rsidRDefault="0084324C" w:rsidP="00B56004">
            <w:pPr>
              <w:pStyle w:val="Tabulka"/>
            </w:pPr>
          </w:p>
        </w:tc>
        <w:tc>
          <w:tcPr>
            <w:tcW w:w="2977" w:type="dxa"/>
          </w:tcPr>
          <w:p w14:paraId="798E59C4" w14:textId="19C67B0C" w:rsidR="0084324C" w:rsidRDefault="0084324C" w:rsidP="0007452F">
            <w:pPr>
              <w:pStyle w:val="Tabulka"/>
              <w:cnfStyle w:val="000000000000" w:firstRow="0" w:lastRow="0" w:firstColumn="0" w:lastColumn="0" w:oddVBand="0" w:evenVBand="0" w:oddHBand="0" w:evenHBand="0" w:firstRowFirstColumn="0" w:firstRowLastColumn="0" w:lastRowFirstColumn="0" w:lastRowLastColumn="0"/>
            </w:pPr>
            <w:r>
              <w:t xml:space="preserve">Z toho pro </w:t>
            </w:r>
            <w:r w:rsidRPr="00CF1F7E">
              <w:rPr>
                <w:b/>
                <w:bCs/>
              </w:rPr>
              <w:t>Část B</w:t>
            </w:r>
            <w:r>
              <w:t xml:space="preserve"> </w:t>
            </w:r>
          </w:p>
        </w:tc>
        <w:tc>
          <w:tcPr>
            <w:tcW w:w="851" w:type="dxa"/>
          </w:tcPr>
          <w:p w14:paraId="6516A305" w14:textId="40D7EFD1" w:rsidR="0084324C" w:rsidRDefault="0084324C" w:rsidP="00B56004">
            <w:pPr>
              <w:pStyle w:val="Tabulka"/>
              <w:cnfStyle w:val="000000000000" w:firstRow="0" w:lastRow="0" w:firstColumn="0" w:lastColumn="0" w:oddVBand="0" w:evenVBand="0" w:oddHBand="0" w:evenHBand="0" w:firstRowFirstColumn="0" w:firstRowLastColumn="0" w:lastRowFirstColumn="0" w:lastRowLastColumn="0"/>
            </w:pPr>
            <w:r>
              <w:t>hod</w:t>
            </w:r>
          </w:p>
        </w:tc>
        <w:tc>
          <w:tcPr>
            <w:tcW w:w="1417" w:type="dxa"/>
          </w:tcPr>
          <w:p w14:paraId="3078E988" w14:textId="77777777" w:rsidR="0084324C" w:rsidRPr="00C34404"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29A3E3C5" w14:textId="77777777" w:rsidR="0084324C" w:rsidRPr="00DF2759"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0F65BC7C" w14:textId="77777777" w:rsidR="0084324C" w:rsidRPr="00DF2759"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1BA9D391" w14:textId="77777777" w:rsidTr="00CF1F7E">
        <w:tc>
          <w:tcPr>
            <w:cnfStyle w:val="001000000000" w:firstRow="0" w:lastRow="0" w:firstColumn="1" w:lastColumn="0" w:oddVBand="0" w:evenVBand="0" w:oddHBand="0" w:evenHBand="0" w:firstRowFirstColumn="0" w:firstRowLastColumn="0" w:lastRowFirstColumn="0" w:lastRowLastColumn="0"/>
            <w:tcW w:w="482" w:type="dxa"/>
            <w:vMerge w:val="restart"/>
          </w:tcPr>
          <w:p w14:paraId="5172B09D" w14:textId="71E7066C" w:rsidR="0084324C" w:rsidRPr="00BD6F42" w:rsidRDefault="0084324C" w:rsidP="00B56004">
            <w:pPr>
              <w:pStyle w:val="Tabulka"/>
            </w:pPr>
            <w:r>
              <w:t>8</w:t>
            </w:r>
          </w:p>
        </w:tc>
        <w:tc>
          <w:tcPr>
            <w:tcW w:w="2977" w:type="dxa"/>
          </w:tcPr>
          <w:p w14:paraId="37EE67F4" w14:textId="01DCE202" w:rsidR="0084324C" w:rsidRPr="00C34404" w:rsidRDefault="0084324C" w:rsidP="0007452F">
            <w:pPr>
              <w:pStyle w:val="Tabulka"/>
              <w:cnfStyle w:val="000000000000" w:firstRow="0" w:lastRow="0" w:firstColumn="0" w:lastColumn="0" w:oddVBand="0" w:evenVBand="0" w:oddHBand="0" w:evenHBand="0" w:firstRowFirstColumn="0" w:firstRowLastColumn="0" w:lastRowFirstColumn="0" w:lastRowLastColumn="0"/>
            </w:pPr>
            <w:r>
              <w:t xml:space="preserve">Zpracování dokumentace záměru (EIA) dle §8 zákona č.100/2001 Sb., o posuzování vlivů na životní prostředí, v platném znění </w:t>
            </w:r>
            <w:r w:rsidRPr="006F1051">
              <w:rPr>
                <w:i/>
                <w:iCs/>
              </w:rPr>
              <w:t>(Vyhrazená změna závazku)</w:t>
            </w:r>
            <w:r w:rsidRPr="006F1051">
              <w:t>:</w:t>
            </w:r>
          </w:p>
        </w:tc>
        <w:tc>
          <w:tcPr>
            <w:tcW w:w="851" w:type="dxa"/>
          </w:tcPr>
          <w:p w14:paraId="5016CB37" w14:textId="599783DC" w:rsidR="0084324C" w:rsidRPr="00C34404" w:rsidRDefault="0084324C" w:rsidP="00B56004">
            <w:pPr>
              <w:pStyle w:val="Tabulka"/>
              <w:cnfStyle w:val="000000000000" w:firstRow="0" w:lastRow="0" w:firstColumn="0" w:lastColumn="0" w:oddVBand="0" w:evenVBand="0" w:oddHBand="0" w:evenHBand="0" w:firstRowFirstColumn="0" w:firstRowLastColumn="0" w:lastRowFirstColumn="0" w:lastRowLastColumn="0"/>
            </w:pPr>
            <w:r>
              <w:t>Celkem hod</w:t>
            </w:r>
          </w:p>
        </w:tc>
        <w:tc>
          <w:tcPr>
            <w:tcW w:w="1417" w:type="dxa"/>
          </w:tcPr>
          <w:p w14:paraId="157ED313" w14:textId="77777777" w:rsidR="0084324C" w:rsidRPr="00C34404"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3D744E6D" w14:textId="77777777" w:rsidR="0084324C" w:rsidRPr="00DF2759"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31F1933A" w14:textId="77777777" w:rsidR="0084324C" w:rsidRPr="00DF2759" w:rsidRDefault="0084324C" w:rsidP="00B5600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2D629671" w14:textId="77777777" w:rsidTr="00CF1F7E">
        <w:tc>
          <w:tcPr>
            <w:cnfStyle w:val="001000000000" w:firstRow="0" w:lastRow="0" w:firstColumn="1" w:lastColumn="0" w:oddVBand="0" w:evenVBand="0" w:oddHBand="0" w:evenHBand="0" w:firstRowFirstColumn="0" w:firstRowLastColumn="0" w:lastRowFirstColumn="0" w:lastRowLastColumn="0"/>
            <w:tcW w:w="482" w:type="dxa"/>
            <w:vMerge/>
          </w:tcPr>
          <w:p w14:paraId="00504C7A" w14:textId="77777777" w:rsidR="0084324C" w:rsidRDefault="0084324C" w:rsidP="0084324C">
            <w:pPr>
              <w:pStyle w:val="Tabulka"/>
            </w:pPr>
          </w:p>
        </w:tc>
        <w:tc>
          <w:tcPr>
            <w:tcW w:w="2977" w:type="dxa"/>
          </w:tcPr>
          <w:p w14:paraId="23929F4A" w14:textId="7024F74C" w:rsidR="0084324C" w:rsidRDefault="0084324C" w:rsidP="0084324C">
            <w:pPr>
              <w:pStyle w:val="Tabulka"/>
              <w:cnfStyle w:val="000000000000" w:firstRow="0" w:lastRow="0" w:firstColumn="0" w:lastColumn="0" w:oddVBand="0" w:evenVBand="0" w:oddHBand="0" w:evenHBand="0" w:firstRowFirstColumn="0" w:firstRowLastColumn="0" w:lastRowFirstColumn="0" w:lastRowLastColumn="0"/>
            </w:pPr>
            <w:r>
              <w:t xml:space="preserve">Z toho pro </w:t>
            </w:r>
            <w:r w:rsidRPr="00B77CD7">
              <w:rPr>
                <w:b/>
                <w:bCs/>
              </w:rPr>
              <w:t>Část A</w:t>
            </w:r>
          </w:p>
        </w:tc>
        <w:tc>
          <w:tcPr>
            <w:tcW w:w="851" w:type="dxa"/>
          </w:tcPr>
          <w:p w14:paraId="4AF5B1DA" w14:textId="55301B24" w:rsidR="0084324C" w:rsidRDefault="0084324C" w:rsidP="0084324C">
            <w:pPr>
              <w:pStyle w:val="Tabulka"/>
              <w:cnfStyle w:val="000000000000" w:firstRow="0" w:lastRow="0" w:firstColumn="0" w:lastColumn="0" w:oddVBand="0" w:evenVBand="0" w:oddHBand="0" w:evenHBand="0" w:firstRowFirstColumn="0" w:firstRowLastColumn="0" w:lastRowFirstColumn="0" w:lastRowLastColumn="0"/>
            </w:pPr>
            <w:r>
              <w:t>hod</w:t>
            </w:r>
          </w:p>
        </w:tc>
        <w:tc>
          <w:tcPr>
            <w:tcW w:w="1417" w:type="dxa"/>
          </w:tcPr>
          <w:p w14:paraId="4EB4C37F"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07BCCE09"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7138DC26"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4C7A60B2" w14:textId="77777777" w:rsidTr="00CF1F7E">
        <w:tc>
          <w:tcPr>
            <w:cnfStyle w:val="001000000000" w:firstRow="0" w:lastRow="0" w:firstColumn="1" w:lastColumn="0" w:oddVBand="0" w:evenVBand="0" w:oddHBand="0" w:evenHBand="0" w:firstRowFirstColumn="0" w:firstRowLastColumn="0" w:lastRowFirstColumn="0" w:lastRowLastColumn="0"/>
            <w:tcW w:w="482" w:type="dxa"/>
            <w:vMerge/>
          </w:tcPr>
          <w:p w14:paraId="04708BDF" w14:textId="77777777" w:rsidR="0084324C" w:rsidRDefault="0084324C" w:rsidP="0084324C">
            <w:pPr>
              <w:pStyle w:val="Tabulka"/>
            </w:pPr>
          </w:p>
        </w:tc>
        <w:tc>
          <w:tcPr>
            <w:tcW w:w="2977" w:type="dxa"/>
          </w:tcPr>
          <w:p w14:paraId="6CB29A43" w14:textId="135333B7" w:rsidR="0084324C" w:rsidRDefault="0084324C" w:rsidP="0084324C">
            <w:pPr>
              <w:pStyle w:val="Tabulka"/>
              <w:cnfStyle w:val="000000000000" w:firstRow="0" w:lastRow="0" w:firstColumn="0" w:lastColumn="0" w:oddVBand="0" w:evenVBand="0" w:oddHBand="0" w:evenHBand="0" w:firstRowFirstColumn="0" w:firstRowLastColumn="0" w:lastRowFirstColumn="0" w:lastRowLastColumn="0"/>
            </w:pPr>
            <w:r>
              <w:t xml:space="preserve">Z toho pro </w:t>
            </w:r>
            <w:r w:rsidRPr="00B77CD7">
              <w:rPr>
                <w:b/>
                <w:bCs/>
              </w:rPr>
              <w:t>Část B</w:t>
            </w:r>
            <w:r>
              <w:t xml:space="preserve"> </w:t>
            </w:r>
          </w:p>
        </w:tc>
        <w:tc>
          <w:tcPr>
            <w:tcW w:w="851" w:type="dxa"/>
          </w:tcPr>
          <w:p w14:paraId="1AD4FBA5" w14:textId="79F39D4A" w:rsidR="0084324C" w:rsidRDefault="0084324C" w:rsidP="0084324C">
            <w:pPr>
              <w:pStyle w:val="Tabulka"/>
              <w:cnfStyle w:val="000000000000" w:firstRow="0" w:lastRow="0" w:firstColumn="0" w:lastColumn="0" w:oddVBand="0" w:evenVBand="0" w:oddHBand="0" w:evenHBand="0" w:firstRowFirstColumn="0" w:firstRowLastColumn="0" w:lastRowFirstColumn="0" w:lastRowLastColumn="0"/>
            </w:pPr>
            <w:r>
              <w:t>hod</w:t>
            </w:r>
          </w:p>
        </w:tc>
        <w:tc>
          <w:tcPr>
            <w:tcW w:w="1417" w:type="dxa"/>
          </w:tcPr>
          <w:p w14:paraId="77C6B3CB"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418" w:type="dxa"/>
          </w:tcPr>
          <w:p w14:paraId="1CEC5E32"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32E669EC"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17ED6218"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6E095163" w14:textId="71723BEC" w:rsidR="0084324C" w:rsidRPr="00BD6F42" w:rsidRDefault="0084324C" w:rsidP="0084324C">
            <w:pPr>
              <w:pStyle w:val="Tabulka"/>
            </w:pPr>
            <w:r>
              <w:t>9</w:t>
            </w:r>
          </w:p>
        </w:tc>
        <w:tc>
          <w:tcPr>
            <w:tcW w:w="2977" w:type="dxa"/>
          </w:tcPr>
          <w:p w14:paraId="7684444A" w14:textId="2B31CE9E"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r w:rsidRPr="00C34404">
              <w:t>Definitivní odevzdání DPS, dle SOD v listinné formě (v rozsahu a počtu dle požadavku VTP a ZTP)</w:t>
            </w:r>
          </w:p>
        </w:tc>
        <w:tc>
          <w:tcPr>
            <w:tcW w:w="851" w:type="dxa"/>
          </w:tcPr>
          <w:p w14:paraId="4B3CB881"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proofErr w:type="spellStart"/>
            <w:r w:rsidRPr="00C34404">
              <w:t>kpl</w:t>
            </w:r>
            <w:proofErr w:type="spellEnd"/>
          </w:p>
        </w:tc>
        <w:tc>
          <w:tcPr>
            <w:tcW w:w="1417" w:type="dxa"/>
          </w:tcPr>
          <w:p w14:paraId="737EFCCF"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F1F7E">
              <w:t>1</w:t>
            </w:r>
          </w:p>
        </w:tc>
        <w:tc>
          <w:tcPr>
            <w:tcW w:w="1418" w:type="dxa"/>
          </w:tcPr>
          <w:p w14:paraId="69B58A22"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74811AC8"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66634DC2"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08D8FAE1" w14:textId="6F72EA6C" w:rsidR="0084324C" w:rsidRPr="00BD6F42" w:rsidRDefault="0084324C" w:rsidP="0084324C">
            <w:pPr>
              <w:pStyle w:val="Tabulka"/>
            </w:pPr>
            <w:r>
              <w:t>10</w:t>
            </w:r>
          </w:p>
        </w:tc>
        <w:tc>
          <w:tcPr>
            <w:tcW w:w="2977" w:type="dxa"/>
          </w:tcPr>
          <w:p w14:paraId="071D3A25" w14:textId="412B2DEB"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r w:rsidRPr="00C34404">
              <w:t>Definitivní odevzdání PDPS, dle SOD v listinné formě (v rozsahu a počtu dle požadavku VTP a ZTP)</w:t>
            </w:r>
          </w:p>
        </w:tc>
        <w:tc>
          <w:tcPr>
            <w:tcW w:w="851" w:type="dxa"/>
          </w:tcPr>
          <w:p w14:paraId="074C5DF5"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proofErr w:type="spellStart"/>
            <w:r w:rsidRPr="00C34404">
              <w:t>kpl</w:t>
            </w:r>
            <w:proofErr w:type="spellEnd"/>
          </w:p>
        </w:tc>
        <w:tc>
          <w:tcPr>
            <w:tcW w:w="1417" w:type="dxa"/>
          </w:tcPr>
          <w:p w14:paraId="17BD428B"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F1F7E">
              <w:t>1</w:t>
            </w:r>
          </w:p>
        </w:tc>
        <w:tc>
          <w:tcPr>
            <w:tcW w:w="1418" w:type="dxa"/>
          </w:tcPr>
          <w:p w14:paraId="52AE8D5C"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0D71EB7A"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76740B98"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0AAAEC4A" w14:textId="1672C29E" w:rsidR="0084324C" w:rsidRPr="00BD6F42" w:rsidRDefault="0084324C" w:rsidP="0084324C">
            <w:pPr>
              <w:pStyle w:val="Tabulka"/>
            </w:pPr>
            <w:r>
              <w:t>11</w:t>
            </w:r>
          </w:p>
        </w:tc>
        <w:tc>
          <w:tcPr>
            <w:tcW w:w="2977" w:type="dxa"/>
          </w:tcPr>
          <w:p w14:paraId="5A377A12" w14:textId="22C778AF"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r w:rsidRPr="00C34404">
              <w:t>Definitivní odevzdání DPS, dle SOD v elektronické formě (v rozsahu a počtu dle požadavku VTP a ZTP)</w:t>
            </w:r>
          </w:p>
        </w:tc>
        <w:tc>
          <w:tcPr>
            <w:tcW w:w="851" w:type="dxa"/>
          </w:tcPr>
          <w:p w14:paraId="1D52DE4E"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proofErr w:type="spellStart"/>
            <w:r w:rsidRPr="00C34404">
              <w:t>kpl</w:t>
            </w:r>
            <w:proofErr w:type="spellEnd"/>
          </w:p>
        </w:tc>
        <w:tc>
          <w:tcPr>
            <w:tcW w:w="1417" w:type="dxa"/>
          </w:tcPr>
          <w:p w14:paraId="0F27210B"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F1F7E">
              <w:t>1</w:t>
            </w:r>
          </w:p>
        </w:tc>
        <w:tc>
          <w:tcPr>
            <w:tcW w:w="1418" w:type="dxa"/>
          </w:tcPr>
          <w:p w14:paraId="6B2B5A24"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792E0B4A"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55B98" w:rsidRPr="00BD6F42" w14:paraId="2C2F390A" w14:textId="77777777" w:rsidTr="00CF1F7E">
        <w:tc>
          <w:tcPr>
            <w:cnfStyle w:val="001000000000" w:firstRow="0" w:lastRow="0" w:firstColumn="1" w:lastColumn="0" w:oddVBand="0" w:evenVBand="0" w:oddHBand="0" w:evenHBand="0" w:firstRowFirstColumn="0" w:firstRowLastColumn="0" w:lastRowFirstColumn="0" w:lastRowLastColumn="0"/>
            <w:tcW w:w="482" w:type="dxa"/>
          </w:tcPr>
          <w:p w14:paraId="5CEDADD8" w14:textId="0FA9047B" w:rsidR="0084324C" w:rsidRPr="00BD6F42" w:rsidRDefault="0084324C" w:rsidP="0084324C">
            <w:pPr>
              <w:pStyle w:val="Tabulka"/>
            </w:pPr>
            <w:r>
              <w:t>12</w:t>
            </w:r>
          </w:p>
        </w:tc>
        <w:tc>
          <w:tcPr>
            <w:tcW w:w="2977" w:type="dxa"/>
          </w:tcPr>
          <w:p w14:paraId="25331967" w14:textId="621F42FF"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r w:rsidRPr="00C34404">
              <w:t>Definitivní odevzdání PDPS, dle SOD v elektronické formě (v rozsahu a počtu dle požadavku VTP a ZTP)</w:t>
            </w:r>
          </w:p>
        </w:tc>
        <w:tc>
          <w:tcPr>
            <w:tcW w:w="851" w:type="dxa"/>
          </w:tcPr>
          <w:p w14:paraId="34624768"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pPr>
            <w:proofErr w:type="spellStart"/>
            <w:r w:rsidRPr="00C34404">
              <w:t>kpl</w:t>
            </w:r>
            <w:proofErr w:type="spellEnd"/>
          </w:p>
        </w:tc>
        <w:tc>
          <w:tcPr>
            <w:tcW w:w="1417" w:type="dxa"/>
          </w:tcPr>
          <w:p w14:paraId="395A2318" w14:textId="77777777" w:rsidR="0084324C" w:rsidRPr="00C34404"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D426D">
              <w:t>1</w:t>
            </w:r>
          </w:p>
        </w:tc>
        <w:tc>
          <w:tcPr>
            <w:tcW w:w="1418" w:type="dxa"/>
          </w:tcPr>
          <w:p w14:paraId="5201200B"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587" w:type="dxa"/>
          </w:tcPr>
          <w:p w14:paraId="1037150C" w14:textId="77777777" w:rsidR="0084324C" w:rsidRPr="00DF2759" w:rsidRDefault="0084324C" w:rsidP="0084324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4324C" w:rsidRPr="00BD6F42" w14:paraId="466B4146" w14:textId="77777777" w:rsidTr="00CF1F7E">
        <w:tc>
          <w:tcPr>
            <w:cnfStyle w:val="001000000000" w:firstRow="0" w:lastRow="0" w:firstColumn="1" w:lastColumn="0" w:oddVBand="0" w:evenVBand="0" w:oddHBand="0" w:evenHBand="0" w:firstRowFirstColumn="0" w:firstRowLastColumn="0" w:lastRowFirstColumn="0" w:lastRowLastColumn="0"/>
            <w:tcW w:w="7145" w:type="dxa"/>
            <w:gridSpan w:val="5"/>
          </w:tcPr>
          <w:p w14:paraId="2AABF9A5" w14:textId="77777777" w:rsidR="0084324C" w:rsidRPr="00BD6F42" w:rsidRDefault="0084324C" w:rsidP="0084324C">
            <w:pPr>
              <w:pStyle w:val="Tabulka"/>
              <w:rPr>
                <w:b/>
              </w:rPr>
            </w:pPr>
            <w:r w:rsidRPr="00BD6F42">
              <w:rPr>
                <w:b/>
              </w:rPr>
              <w:t>Celkem za základní služby:</w:t>
            </w:r>
          </w:p>
        </w:tc>
        <w:tc>
          <w:tcPr>
            <w:tcW w:w="1587" w:type="dxa"/>
          </w:tcPr>
          <w:p w14:paraId="2294ED95" w14:textId="77777777" w:rsidR="0084324C" w:rsidRPr="00BD6F42" w:rsidRDefault="0084324C" w:rsidP="0084324C">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50D0511C" w:rsidR="008A4D1B" w:rsidRDefault="00760192" w:rsidP="0047019B">
      <w:pPr>
        <w:pStyle w:val="Nadpisbezsl1-2"/>
        <w:outlineLvl w:val="2"/>
      </w:pPr>
      <w:r>
        <w:t>2.</w:t>
      </w:r>
      <w:r>
        <w:tab/>
      </w:r>
      <w:r w:rsidR="008A4D1B">
        <w:t xml:space="preserve">Dodatečné služby na zpracování </w:t>
      </w:r>
      <w:r w:rsidR="00E05654">
        <w:t>DPS</w:t>
      </w:r>
      <w:r w:rsidR="008A4D1B">
        <w:t xml:space="preserve"> a PDPS:</w:t>
      </w:r>
    </w:p>
    <w:tbl>
      <w:tblPr>
        <w:tblStyle w:val="TabulkaS-zhlav"/>
        <w:tblW w:w="8732" w:type="dxa"/>
        <w:tblLayout w:type="fixed"/>
        <w:tblLook w:val="04A0" w:firstRow="1" w:lastRow="0" w:firstColumn="1" w:lastColumn="0" w:noHBand="0" w:noVBand="1"/>
      </w:tblPr>
      <w:tblGrid>
        <w:gridCol w:w="567"/>
        <w:gridCol w:w="2977"/>
        <w:gridCol w:w="851"/>
        <w:gridCol w:w="1417"/>
        <w:gridCol w:w="1418"/>
        <w:gridCol w:w="1321"/>
        <w:gridCol w:w="181"/>
      </w:tblGrid>
      <w:tr w:rsidR="00055B98" w:rsidRPr="0017282C" w14:paraId="2E89D478" w14:textId="77777777" w:rsidTr="00DD426D">
        <w:trPr>
          <w:cnfStyle w:val="100000000000" w:firstRow="1" w:lastRow="0" w:firstColumn="0" w:lastColumn="0" w:oddVBand="0" w:evenVBand="0" w:oddHBand="0" w:evenHBand="0" w:firstRowFirstColumn="0" w:firstRowLastColumn="0" w:lastRowFirstColumn="0" w:lastRowLastColumn="0"/>
        </w:trPr>
        <w:tc>
          <w:tcPr>
            <w:tcW w:w="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0" w:type="dxa"/>
          </w:tcPr>
          <w:p w14:paraId="26FC3198" w14:textId="23FA7D18" w:rsidR="00130470" w:rsidRPr="0017282C" w:rsidRDefault="00130470" w:rsidP="00B56004">
            <w:pPr>
              <w:pStyle w:val="Tabulka"/>
              <w:rPr>
                <w:rStyle w:val="Tun"/>
                <w:b/>
                <w:i/>
                <w:color w:val="00B050"/>
                <w:sz w:val="16"/>
                <w:szCs w:val="16"/>
              </w:rPr>
            </w:pPr>
            <w:r w:rsidRPr="0017282C">
              <w:rPr>
                <w:rStyle w:val="Tun"/>
                <w:b/>
                <w:sz w:val="16"/>
                <w:szCs w:val="16"/>
              </w:rPr>
              <w:t>Popis</w:t>
            </w:r>
          </w:p>
        </w:tc>
        <w:tc>
          <w:tcPr>
            <w:tcW w:w="0"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0"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418" w:type="dxa"/>
          </w:tcPr>
          <w:p w14:paraId="5B026216"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cena *)</w:t>
            </w:r>
          </w:p>
        </w:tc>
        <w:tc>
          <w:tcPr>
            <w:tcW w:w="1502" w:type="dxa"/>
            <w:gridSpan w:val="2"/>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055B98" w:rsidRPr="00841876" w14:paraId="31BCCAE6" w14:textId="77777777" w:rsidTr="00DD426D">
        <w:tc>
          <w:tcPr>
            <w:tcW w:w="0" w:type="dxa"/>
          </w:tcPr>
          <w:p w14:paraId="78A8D143" w14:textId="1C801441" w:rsidR="00130470" w:rsidRPr="00C34404" w:rsidRDefault="00130470" w:rsidP="00B56004">
            <w:pPr>
              <w:pStyle w:val="Tabulka"/>
            </w:pPr>
            <w:r w:rsidRPr="00C34404">
              <w:t>1</w:t>
            </w:r>
            <w:r w:rsidR="00F269EF">
              <w:t>3</w:t>
            </w:r>
          </w:p>
        </w:tc>
        <w:tc>
          <w:tcPr>
            <w:tcW w:w="0" w:type="dxa"/>
          </w:tcPr>
          <w:p w14:paraId="7F70F717" w14:textId="77777777" w:rsidR="00130470" w:rsidRPr="00C34404" w:rsidRDefault="00130470" w:rsidP="00B56004">
            <w:pPr>
              <w:pStyle w:val="Tabulka"/>
              <w:rPr>
                <w:rFonts w:eastAsia="Times New Roman" w:cs="Times New Roman"/>
              </w:rPr>
            </w:pPr>
            <w:r w:rsidRPr="00C34404">
              <w:rPr>
                <w:rFonts w:eastAsia="Verdana" w:cs="Times New Roman"/>
              </w:rPr>
              <w:t>Zajištění mapových podkladů</w:t>
            </w:r>
          </w:p>
        </w:tc>
        <w:tc>
          <w:tcPr>
            <w:tcW w:w="0" w:type="dxa"/>
          </w:tcPr>
          <w:p w14:paraId="2BC42205" w14:textId="77777777" w:rsidR="00130470" w:rsidRPr="00C34404" w:rsidRDefault="00130470" w:rsidP="00B56004">
            <w:pPr>
              <w:pStyle w:val="Tabulka"/>
            </w:pPr>
            <w:proofErr w:type="spellStart"/>
            <w:r w:rsidRPr="00C34404">
              <w:t>kpl</w:t>
            </w:r>
            <w:proofErr w:type="spellEnd"/>
          </w:p>
        </w:tc>
        <w:tc>
          <w:tcPr>
            <w:tcW w:w="0" w:type="dxa"/>
          </w:tcPr>
          <w:p w14:paraId="1E59EC9D" w14:textId="1B8C8F89" w:rsidR="00130470" w:rsidRPr="00841876" w:rsidRDefault="00F269EF" w:rsidP="00B56004">
            <w:pPr>
              <w:pStyle w:val="Tabulka"/>
            </w:pPr>
            <w:r w:rsidRPr="00DD426D">
              <w:t>1</w:t>
            </w:r>
          </w:p>
        </w:tc>
        <w:tc>
          <w:tcPr>
            <w:tcW w:w="1418" w:type="dxa"/>
          </w:tcPr>
          <w:p w14:paraId="7AD711DB" w14:textId="77777777" w:rsidR="00130470" w:rsidRPr="00841876" w:rsidRDefault="00130470" w:rsidP="00B56004">
            <w:pPr>
              <w:pStyle w:val="Tabulka"/>
            </w:pPr>
          </w:p>
        </w:tc>
        <w:tc>
          <w:tcPr>
            <w:tcW w:w="1502" w:type="dxa"/>
            <w:gridSpan w:val="2"/>
          </w:tcPr>
          <w:p w14:paraId="27D5020F" w14:textId="77777777" w:rsidR="00130470" w:rsidRPr="00841876" w:rsidRDefault="00130470" w:rsidP="00B56004">
            <w:pPr>
              <w:pStyle w:val="Tabulka"/>
            </w:pPr>
          </w:p>
        </w:tc>
      </w:tr>
      <w:tr w:rsidR="00055B98" w:rsidRPr="00841876" w14:paraId="5D7D7D4D" w14:textId="77777777" w:rsidTr="00DD426D">
        <w:tc>
          <w:tcPr>
            <w:tcW w:w="0" w:type="dxa"/>
          </w:tcPr>
          <w:p w14:paraId="32C09E0A" w14:textId="224AF2B6" w:rsidR="00130470" w:rsidRPr="00C34404" w:rsidRDefault="00130470" w:rsidP="00B56004">
            <w:pPr>
              <w:pStyle w:val="Tabulka"/>
            </w:pPr>
            <w:r w:rsidRPr="00C34404">
              <w:t>1</w:t>
            </w:r>
            <w:r w:rsidR="00F269EF">
              <w:t>4</w:t>
            </w:r>
          </w:p>
        </w:tc>
        <w:tc>
          <w:tcPr>
            <w:tcW w:w="0" w:type="dxa"/>
          </w:tcPr>
          <w:p w14:paraId="227BC039" w14:textId="77777777" w:rsidR="00130470" w:rsidRPr="00C34404" w:rsidRDefault="00130470" w:rsidP="00B56004">
            <w:pPr>
              <w:pStyle w:val="Tabulka"/>
              <w:rPr>
                <w:rFonts w:eastAsia="Times New Roman" w:cs="Times New Roman"/>
              </w:rPr>
            </w:pPr>
            <w:r w:rsidRPr="00C34404">
              <w:rPr>
                <w:rFonts w:eastAsia="Verdana" w:cs="Times New Roman"/>
              </w:rPr>
              <w:t>Geodetické práce</w:t>
            </w:r>
          </w:p>
        </w:tc>
        <w:tc>
          <w:tcPr>
            <w:tcW w:w="0" w:type="dxa"/>
          </w:tcPr>
          <w:p w14:paraId="008A1557" w14:textId="77777777" w:rsidR="00130470" w:rsidRPr="00C34404" w:rsidRDefault="00130470" w:rsidP="00B56004">
            <w:pPr>
              <w:pStyle w:val="Tabulka"/>
            </w:pPr>
            <w:proofErr w:type="spellStart"/>
            <w:r w:rsidRPr="00C34404">
              <w:t>kpl</w:t>
            </w:r>
            <w:proofErr w:type="spellEnd"/>
          </w:p>
        </w:tc>
        <w:tc>
          <w:tcPr>
            <w:tcW w:w="0" w:type="dxa"/>
          </w:tcPr>
          <w:p w14:paraId="4C615AC9" w14:textId="76CFC1E9" w:rsidR="00130470" w:rsidRPr="00841876" w:rsidRDefault="00F269EF" w:rsidP="00B56004">
            <w:pPr>
              <w:pStyle w:val="Tabulka"/>
            </w:pPr>
            <w:r w:rsidRPr="00DD426D">
              <w:t>1</w:t>
            </w:r>
          </w:p>
        </w:tc>
        <w:tc>
          <w:tcPr>
            <w:tcW w:w="1418" w:type="dxa"/>
          </w:tcPr>
          <w:p w14:paraId="4DE4A2FE" w14:textId="77777777" w:rsidR="00130470" w:rsidRPr="00841876" w:rsidRDefault="00130470" w:rsidP="00B56004">
            <w:pPr>
              <w:pStyle w:val="Tabulka"/>
            </w:pPr>
          </w:p>
        </w:tc>
        <w:tc>
          <w:tcPr>
            <w:tcW w:w="1502" w:type="dxa"/>
            <w:gridSpan w:val="2"/>
          </w:tcPr>
          <w:p w14:paraId="574DC4A3" w14:textId="77777777" w:rsidR="00130470" w:rsidRPr="00841876" w:rsidRDefault="00130470" w:rsidP="00B56004">
            <w:pPr>
              <w:pStyle w:val="Tabulka"/>
            </w:pPr>
          </w:p>
        </w:tc>
      </w:tr>
      <w:tr w:rsidR="00055B98" w:rsidRPr="00841876" w14:paraId="4F0ADB3F" w14:textId="77777777" w:rsidTr="00DD426D">
        <w:tc>
          <w:tcPr>
            <w:tcW w:w="0" w:type="dxa"/>
          </w:tcPr>
          <w:p w14:paraId="323CD5E1" w14:textId="00A77298" w:rsidR="00130470" w:rsidRPr="00C34404" w:rsidRDefault="00130470" w:rsidP="00B56004">
            <w:pPr>
              <w:pStyle w:val="Tabulka"/>
            </w:pPr>
            <w:r w:rsidRPr="00C34404">
              <w:t>1</w:t>
            </w:r>
            <w:r w:rsidR="00F269EF">
              <w:t>5</w:t>
            </w:r>
          </w:p>
        </w:tc>
        <w:tc>
          <w:tcPr>
            <w:tcW w:w="0" w:type="dxa"/>
          </w:tcPr>
          <w:p w14:paraId="62E5E996" w14:textId="77777777" w:rsidR="00130470" w:rsidRPr="00C34404" w:rsidRDefault="00130470" w:rsidP="00B56004">
            <w:pPr>
              <w:pStyle w:val="Tabulka"/>
              <w:rPr>
                <w:rFonts w:eastAsia="Times New Roman" w:cs="Times New Roman"/>
              </w:rPr>
            </w:pPr>
            <w:r w:rsidRPr="00C34404">
              <w:rPr>
                <w:rFonts w:eastAsia="Verdana" w:cs="Times New Roman"/>
              </w:rPr>
              <w:t>Geotechnický a stavebnětechnický průzkum staveb</w:t>
            </w:r>
          </w:p>
        </w:tc>
        <w:tc>
          <w:tcPr>
            <w:tcW w:w="0" w:type="dxa"/>
          </w:tcPr>
          <w:p w14:paraId="293EF8F5" w14:textId="77777777" w:rsidR="00130470" w:rsidRPr="00C34404" w:rsidRDefault="00130470" w:rsidP="00B56004">
            <w:pPr>
              <w:pStyle w:val="Tabulka"/>
            </w:pPr>
            <w:proofErr w:type="spellStart"/>
            <w:r w:rsidRPr="00C34404">
              <w:t>kpl</w:t>
            </w:r>
            <w:proofErr w:type="spellEnd"/>
          </w:p>
        </w:tc>
        <w:tc>
          <w:tcPr>
            <w:tcW w:w="0" w:type="dxa"/>
          </w:tcPr>
          <w:p w14:paraId="6FE1A432" w14:textId="0E2D6083" w:rsidR="00130470" w:rsidRPr="00C467FD" w:rsidRDefault="00F269EF" w:rsidP="00B56004">
            <w:pPr>
              <w:pStyle w:val="Tabulka"/>
            </w:pPr>
            <w:r w:rsidRPr="00DD426D">
              <w:t>1</w:t>
            </w:r>
          </w:p>
        </w:tc>
        <w:tc>
          <w:tcPr>
            <w:tcW w:w="1418" w:type="dxa"/>
          </w:tcPr>
          <w:p w14:paraId="3E650029" w14:textId="77777777" w:rsidR="00130470" w:rsidRPr="00841876" w:rsidRDefault="00130470" w:rsidP="00B56004">
            <w:pPr>
              <w:pStyle w:val="Tabulka"/>
            </w:pPr>
          </w:p>
        </w:tc>
        <w:tc>
          <w:tcPr>
            <w:tcW w:w="1502" w:type="dxa"/>
            <w:gridSpan w:val="2"/>
          </w:tcPr>
          <w:p w14:paraId="43C3F13F" w14:textId="77777777" w:rsidR="00130470" w:rsidRPr="00841876" w:rsidRDefault="00130470" w:rsidP="00B56004">
            <w:pPr>
              <w:pStyle w:val="Tabulka"/>
            </w:pPr>
          </w:p>
        </w:tc>
      </w:tr>
      <w:tr w:rsidR="00055B98" w:rsidRPr="00841876" w14:paraId="79D3E454" w14:textId="77777777" w:rsidTr="00DD426D">
        <w:tc>
          <w:tcPr>
            <w:tcW w:w="0" w:type="dxa"/>
          </w:tcPr>
          <w:p w14:paraId="6E89E629" w14:textId="536B0886" w:rsidR="00130470" w:rsidRPr="00C34404" w:rsidRDefault="00130470" w:rsidP="00B56004">
            <w:pPr>
              <w:pStyle w:val="Tabulka"/>
            </w:pPr>
            <w:r w:rsidRPr="00C34404">
              <w:t>1</w:t>
            </w:r>
            <w:r w:rsidR="00F269EF">
              <w:t>6</w:t>
            </w:r>
          </w:p>
        </w:tc>
        <w:tc>
          <w:tcPr>
            <w:tcW w:w="0" w:type="dxa"/>
          </w:tcPr>
          <w:p w14:paraId="3B4FB0C6" w14:textId="77777777" w:rsidR="00130470" w:rsidRPr="00C34404" w:rsidRDefault="00130470" w:rsidP="00B56004">
            <w:pPr>
              <w:pStyle w:val="Tabulka"/>
              <w:rPr>
                <w:rFonts w:eastAsia="Times New Roman" w:cs="Times New Roman"/>
              </w:rPr>
            </w:pPr>
            <w:r w:rsidRPr="00C34404">
              <w:rPr>
                <w:rFonts w:eastAsia="Verdana" w:cs="Times New Roman"/>
              </w:rPr>
              <w:t>Geotechnický průzkum pro železniční spodek</w:t>
            </w:r>
          </w:p>
        </w:tc>
        <w:tc>
          <w:tcPr>
            <w:tcW w:w="0" w:type="dxa"/>
          </w:tcPr>
          <w:p w14:paraId="7B3D7BC2" w14:textId="77777777" w:rsidR="00130470" w:rsidRPr="00C34404" w:rsidRDefault="00130470" w:rsidP="00B56004">
            <w:pPr>
              <w:pStyle w:val="Tabulka"/>
            </w:pPr>
            <w:proofErr w:type="spellStart"/>
            <w:r w:rsidRPr="00C34404">
              <w:t>kpl</w:t>
            </w:r>
            <w:proofErr w:type="spellEnd"/>
          </w:p>
        </w:tc>
        <w:tc>
          <w:tcPr>
            <w:tcW w:w="0" w:type="dxa"/>
          </w:tcPr>
          <w:p w14:paraId="00C1CDE5" w14:textId="3BC52C79" w:rsidR="00130470" w:rsidRPr="00841876" w:rsidRDefault="00F269EF" w:rsidP="00B56004">
            <w:pPr>
              <w:pStyle w:val="Tabulka"/>
            </w:pPr>
            <w:r w:rsidRPr="00DD426D">
              <w:t>1</w:t>
            </w:r>
          </w:p>
        </w:tc>
        <w:tc>
          <w:tcPr>
            <w:tcW w:w="1418" w:type="dxa"/>
          </w:tcPr>
          <w:p w14:paraId="26048CF4" w14:textId="77777777" w:rsidR="00130470" w:rsidRPr="00841876" w:rsidRDefault="00130470" w:rsidP="00B56004">
            <w:pPr>
              <w:pStyle w:val="Tabulka"/>
            </w:pPr>
          </w:p>
        </w:tc>
        <w:tc>
          <w:tcPr>
            <w:tcW w:w="1502" w:type="dxa"/>
            <w:gridSpan w:val="2"/>
          </w:tcPr>
          <w:p w14:paraId="17A0406A" w14:textId="77777777" w:rsidR="00130470" w:rsidRPr="00841876" w:rsidRDefault="00130470" w:rsidP="00B56004">
            <w:pPr>
              <w:pStyle w:val="Tabulka"/>
            </w:pPr>
          </w:p>
        </w:tc>
      </w:tr>
      <w:tr w:rsidR="00055B98" w:rsidRPr="00841876" w14:paraId="1BC67B4F" w14:textId="77777777" w:rsidTr="00DD426D">
        <w:tc>
          <w:tcPr>
            <w:tcW w:w="0" w:type="dxa"/>
          </w:tcPr>
          <w:p w14:paraId="50EB6D74" w14:textId="577E9340" w:rsidR="00130470" w:rsidRPr="00C34404" w:rsidRDefault="00130470" w:rsidP="00B56004">
            <w:pPr>
              <w:pStyle w:val="Tabulka"/>
            </w:pPr>
            <w:r w:rsidRPr="00C34404">
              <w:t>1</w:t>
            </w:r>
            <w:r w:rsidR="00F269EF">
              <w:t>7</w:t>
            </w:r>
          </w:p>
        </w:tc>
        <w:tc>
          <w:tcPr>
            <w:tcW w:w="0" w:type="dxa"/>
          </w:tcPr>
          <w:p w14:paraId="72D2D1D4" w14:textId="06FC7E62" w:rsidR="00130470" w:rsidRPr="00CA4E3A" w:rsidRDefault="00C34404" w:rsidP="00B56004">
            <w:pPr>
              <w:pStyle w:val="Tabulka"/>
              <w:rPr>
                <w:rFonts w:eastAsia="Times New Roman" w:cs="Times New Roman"/>
                <w:iCs/>
              </w:rPr>
            </w:pPr>
            <w:r w:rsidRPr="00CA4E3A">
              <w:rPr>
                <w:iCs/>
              </w:rPr>
              <w:t>J</w:t>
            </w:r>
            <w:r w:rsidR="00130470" w:rsidRPr="00CA4E3A">
              <w:rPr>
                <w:iCs/>
              </w:rPr>
              <w:t xml:space="preserve">iné </w:t>
            </w:r>
            <w:r w:rsidRPr="00CA4E3A">
              <w:rPr>
                <w:iCs/>
              </w:rPr>
              <w:t xml:space="preserve">nezbytné </w:t>
            </w:r>
            <w:r w:rsidR="00130470" w:rsidRPr="00CA4E3A">
              <w:rPr>
                <w:iCs/>
              </w:rPr>
              <w:t>průzkumy</w:t>
            </w:r>
            <w:r w:rsidRPr="00CA4E3A">
              <w:rPr>
                <w:iCs/>
              </w:rPr>
              <w:t xml:space="preserve"> (archeologický, pyrotechnický, aktualizace již provedených průzkumů) </w:t>
            </w:r>
          </w:p>
        </w:tc>
        <w:tc>
          <w:tcPr>
            <w:tcW w:w="0" w:type="dxa"/>
          </w:tcPr>
          <w:p w14:paraId="1CC8B84A" w14:textId="15FE752B" w:rsidR="00130470" w:rsidRPr="00C34404" w:rsidRDefault="00C34404" w:rsidP="00B56004">
            <w:pPr>
              <w:pStyle w:val="Tabulka"/>
            </w:pPr>
            <w:proofErr w:type="spellStart"/>
            <w:r>
              <w:t>kpl</w:t>
            </w:r>
            <w:proofErr w:type="spellEnd"/>
          </w:p>
        </w:tc>
        <w:tc>
          <w:tcPr>
            <w:tcW w:w="0" w:type="dxa"/>
          </w:tcPr>
          <w:p w14:paraId="5B52B58A" w14:textId="0B8C3AF8" w:rsidR="00130470" w:rsidRPr="00C467FD" w:rsidRDefault="00F269EF" w:rsidP="00B56004">
            <w:pPr>
              <w:pStyle w:val="Tabulka"/>
            </w:pPr>
            <w:r w:rsidRPr="00DD426D">
              <w:t>1</w:t>
            </w:r>
          </w:p>
        </w:tc>
        <w:tc>
          <w:tcPr>
            <w:tcW w:w="1418" w:type="dxa"/>
          </w:tcPr>
          <w:p w14:paraId="0F0B53FD" w14:textId="77777777" w:rsidR="00130470" w:rsidRPr="00841876" w:rsidRDefault="00130470" w:rsidP="00B56004">
            <w:pPr>
              <w:pStyle w:val="Tabulka"/>
            </w:pPr>
          </w:p>
        </w:tc>
        <w:tc>
          <w:tcPr>
            <w:tcW w:w="1502" w:type="dxa"/>
            <w:gridSpan w:val="2"/>
          </w:tcPr>
          <w:p w14:paraId="40A1D71E" w14:textId="77777777" w:rsidR="00130470" w:rsidRPr="00841876" w:rsidRDefault="00130470" w:rsidP="00B56004">
            <w:pPr>
              <w:pStyle w:val="Tabulka"/>
            </w:pPr>
          </w:p>
        </w:tc>
      </w:tr>
      <w:tr w:rsidR="00055B98" w:rsidRPr="00841876" w14:paraId="1F9E3825" w14:textId="77777777" w:rsidTr="00DD426D">
        <w:tc>
          <w:tcPr>
            <w:tcW w:w="0" w:type="dxa"/>
            <w:vMerge w:val="restart"/>
          </w:tcPr>
          <w:p w14:paraId="28753E46" w14:textId="4866A920" w:rsidR="00A55856" w:rsidRPr="00C34404" w:rsidRDefault="00A55856" w:rsidP="00B56004">
            <w:pPr>
              <w:pStyle w:val="Tabulka"/>
            </w:pPr>
            <w:r w:rsidRPr="00C34404">
              <w:lastRenderedPageBreak/>
              <w:t>1</w:t>
            </w:r>
            <w:r>
              <w:t>8</w:t>
            </w:r>
          </w:p>
        </w:tc>
        <w:tc>
          <w:tcPr>
            <w:tcW w:w="0" w:type="dxa"/>
          </w:tcPr>
          <w:p w14:paraId="34E2BC3A" w14:textId="27028DA1" w:rsidR="00A55856" w:rsidRPr="00DD426D" w:rsidRDefault="00A55856" w:rsidP="00A55856">
            <w:pPr>
              <w:pStyle w:val="Tabulka"/>
              <w:rPr>
                <w:i/>
                <w:iCs/>
              </w:rPr>
            </w:pPr>
            <w:r w:rsidRPr="00C34404">
              <w:rPr>
                <w:rFonts w:eastAsia="Times New Roman" w:cs="Times New Roman"/>
              </w:rPr>
              <w:t>Aktualizace záměru projektu dle požadavku VTP a ZTP</w:t>
            </w:r>
            <w:r>
              <w:rPr>
                <w:rFonts w:eastAsia="Times New Roman" w:cs="Times New Roman"/>
              </w:rPr>
              <w:t xml:space="preserve"> </w:t>
            </w:r>
            <w:r w:rsidRPr="006F1051">
              <w:rPr>
                <w:i/>
                <w:iCs/>
              </w:rPr>
              <w:t>(Vyhrazená změna závazku)</w:t>
            </w:r>
            <w:r w:rsidRPr="006F1051">
              <w:t>:</w:t>
            </w:r>
          </w:p>
        </w:tc>
        <w:tc>
          <w:tcPr>
            <w:tcW w:w="0" w:type="dxa"/>
          </w:tcPr>
          <w:p w14:paraId="795BCAC5" w14:textId="06DDC236" w:rsidR="00A55856" w:rsidRPr="00C34404" w:rsidRDefault="00A55856" w:rsidP="00B56004">
            <w:pPr>
              <w:pStyle w:val="Tabulka"/>
            </w:pPr>
            <w:r>
              <w:t xml:space="preserve">Celkem </w:t>
            </w:r>
            <w:r w:rsidRPr="00C34404">
              <w:t>hod</w:t>
            </w:r>
          </w:p>
        </w:tc>
        <w:tc>
          <w:tcPr>
            <w:tcW w:w="0" w:type="dxa"/>
          </w:tcPr>
          <w:p w14:paraId="517ECF44" w14:textId="77777777" w:rsidR="00A55856" w:rsidRPr="00841876" w:rsidRDefault="00A55856" w:rsidP="00B56004">
            <w:pPr>
              <w:pStyle w:val="Tabulka"/>
            </w:pPr>
          </w:p>
        </w:tc>
        <w:tc>
          <w:tcPr>
            <w:tcW w:w="1418" w:type="dxa"/>
          </w:tcPr>
          <w:p w14:paraId="08E24C88" w14:textId="77777777" w:rsidR="00A55856" w:rsidRPr="00841876" w:rsidRDefault="00A55856" w:rsidP="00B56004">
            <w:pPr>
              <w:pStyle w:val="Tabulka"/>
            </w:pPr>
          </w:p>
        </w:tc>
        <w:tc>
          <w:tcPr>
            <w:tcW w:w="1502" w:type="dxa"/>
            <w:gridSpan w:val="2"/>
          </w:tcPr>
          <w:p w14:paraId="6C9EB54D" w14:textId="77777777" w:rsidR="00A55856" w:rsidRPr="00841876" w:rsidRDefault="00A55856" w:rsidP="00B56004">
            <w:pPr>
              <w:pStyle w:val="Tabulka"/>
            </w:pPr>
          </w:p>
        </w:tc>
      </w:tr>
      <w:tr w:rsidR="00055B98" w:rsidRPr="00841876" w14:paraId="3E24FE21" w14:textId="77777777" w:rsidTr="00DD426D">
        <w:tc>
          <w:tcPr>
            <w:tcW w:w="0" w:type="dxa"/>
            <w:vMerge/>
          </w:tcPr>
          <w:p w14:paraId="1B914057" w14:textId="77777777" w:rsidR="00A55856" w:rsidRPr="00C34404" w:rsidRDefault="00A55856" w:rsidP="00A55856">
            <w:pPr>
              <w:pStyle w:val="Tabulka"/>
            </w:pPr>
          </w:p>
        </w:tc>
        <w:tc>
          <w:tcPr>
            <w:tcW w:w="0" w:type="dxa"/>
            <w:vAlign w:val="center"/>
          </w:tcPr>
          <w:p w14:paraId="2E5E12F6" w14:textId="5DDFD879" w:rsidR="00A55856" w:rsidRPr="00C34404" w:rsidRDefault="00A55856" w:rsidP="00A55856">
            <w:pPr>
              <w:pStyle w:val="Tabulka"/>
              <w:rPr>
                <w:rFonts w:eastAsia="Times New Roman" w:cs="Times New Roman"/>
              </w:rPr>
            </w:pPr>
            <w:r>
              <w:t xml:space="preserve">Z toho pro </w:t>
            </w:r>
            <w:r w:rsidR="00947406">
              <w:t>objednatele 1</w:t>
            </w:r>
          </w:p>
        </w:tc>
        <w:tc>
          <w:tcPr>
            <w:tcW w:w="0" w:type="dxa"/>
            <w:vAlign w:val="center"/>
          </w:tcPr>
          <w:p w14:paraId="6A0A3A89" w14:textId="14515C66" w:rsidR="00A55856" w:rsidRDefault="00A55856" w:rsidP="00A55856">
            <w:pPr>
              <w:pStyle w:val="Tabulka"/>
            </w:pPr>
            <w:r>
              <w:t>hod</w:t>
            </w:r>
          </w:p>
        </w:tc>
        <w:tc>
          <w:tcPr>
            <w:tcW w:w="0" w:type="dxa"/>
          </w:tcPr>
          <w:p w14:paraId="25748B70" w14:textId="77777777" w:rsidR="00A55856" w:rsidRPr="00841876" w:rsidRDefault="00A55856" w:rsidP="00A55856">
            <w:pPr>
              <w:pStyle w:val="Tabulka"/>
            </w:pPr>
          </w:p>
        </w:tc>
        <w:tc>
          <w:tcPr>
            <w:tcW w:w="1418" w:type="dxa"/>
          </w:tcPr>
          <w:p w14:paraId="03161039" w14:textId="77777777" w:rsidR="00A55856" w:rsidRPr="00841876" w:rsidRDefault="00A55856" w:rsidP="00A55856">
            <w:pPr>
              <w:pStyle w:val="Tabulka"/>
            </w:pPr>
          </w:p>
        </w:tc>
        <w:tc>
          <w:tcPr>
            <w:tcW w:w="1502" w:type="dxa"/>
            <w:gridSpan w:val="2"/>
          </w:tcPr>
          <w:p w14:paraId="00790798" w14:textId="77777777" w:rsidR="00A55856" w:rsidRPr="00841876" w:rsidRDefault="00A55856" w:rsidP="00A55856">
            <w:pPr>
              <w:pStyle w:val="Tabulka"/>
            </w:pPr>
          </w:p>
        </w:tc>
      </w:tr>
      <w:tr w:rsidR="00055B98" w:rsidRPr="00841876" w14:paraId="0FC39B61" w14:textId="77777777" w:rsidTr="00DD426D">
        <w:tc>
          <w:tcPr>
            <w:tcW w:w="0" w:type="dxa"/>
            <w:vMerge/>
          </w:tcPr>
          <w:p w14:paraId="5B007CDF" w14:textId="77777777" w:rsidR="00A55856" w:rsidRPr="00C34404" w:rsidRDefault="00A55856" w:rsidP="00A55856">
            <w:pPr>
              <w:pStyle w:val="Tabulka"/>
            </w:pPr>
          </w:p>
        </w:tc>
        <w:tc>
          <w:tcPr>
            <w:tcW w:w="0" w:type="dxa"/>
            <w:vAlign w:val="center"/>
          </w:tcPr>
          <w:p w14:paraId="3CC34B9B" w14:textId="7E71CA3B" w:rsidR="00A55856" w:rsidRPr="00C34404" w:rsidRDefault="00A55856" w:rsidP="00A55856">
            <w:pPr>
              <w:pStyle w:val="Tabulka"/>
              <w:rPr>
                <w:rFonts w:eastAsia="Times New Roman" w:cs="Times New Roman"/>
              </w:rPr>
            </w:pPr>
            <w:r>
              <w:t>Z toho pr</w:t>
            </w:r>
            <w:r w:rsidR="00947406">
              <w:t>o objednatele 2</w:t>
            </w:r>
          </w:p>
        </w:tc>
        <w:tc>
          <w:tcPr>
            <w:tcW w:w="0" w:type="dxa"/>
            <w:vAlign w:val="center"/>
          </w:tcPr>
          <w:p w14:paraId="2B3855EC" w14:textId="45C8AC56" w:rsidR="00A55856" w:rsidRDefault="00A55856" w:rsidP="00A55856">
            <w:pPr>
              <w:pStyle w:val="Tabulka"/>
            </w:pPr>
            <w:r>
              <w:t>hod</w:t>
            </w:r>
          </w:p>
        </w:tc>
        <w:tc>
          <w:tcPr>
            <w:tcW w:w="0" w:type="dxa"/>
          </w:tcPr>
          <w:p w14:paraId="2B4505B1" w14:textId="77777777" w:rsidR="00A55856" w:rsidRPr="00841876" w:rsidRDefault="00A55856" w:rsidP="00A55856">
            <w:pPr>
              <w:pStyle w:val="Tabulka"/>
            </w:pPr>
          </w:p>
        </w:tc>
        <w:tc>
          <w:tcPr>
            <w:tcW w:w="1418" w:type="dxa"/>
          </w:tcPr>
          <w:p w14:paraId="11F831AB" w14:textId="77777777" w:rsidR="00A55856" w:rsidRPr="00841876" w:rsidRDefault="00A55856" w:rsidP="00A55856">
            <w:pPr>
              <w:pStyle w:val="Tabulka"/>
            </w:pPr>
          </w:p>
        </w:tc>
        <w:tc>
          <w:tcPr>
            <w:tcW w:w="1502" w:type="dxa"/>
            <w:gridSpan w:val="2"/>
          </w:tcPr>
          <w:p w14:paraId="799622D7" w14:textId="77777777" w:rsidR="00A55856" w:rsidRPr="00841876" w:rsidRDefault="00A55856" w:rsidP="00A55856">
            <w:pPr>
              <w:pStyle w:val="Tabulka"/>
            </w:pPr>
          </w:p>
        </w:tc>
      </w:tr>
      <w:tr w:rsidR="00055B98" w:rsidRPr="00841876" w14:paraId="182668C9" w14:textId="77777777" w:rsidTr="00DD426D">
        <w:tc>
          <w:tcPr>
            <w:tcW w:w="0" w:type="dxa"/>
          </w:tcPr>
          <w:p w14:paraId="13DCAFF2" w14:textId="35136891" w:rsidR="00A55856" w:rsidRPr="00C34404" w:rsidRDefault="00A55856" w:rsidP="00A55856">
            <w:pPr>
              <w:pStyle w:val="Tabulka"/>
            </w:pPr>
            <w:r w:rsidRPr="00C34404">
              <w:t>1</w:t>
            </w:r>
            <w:r>
              <w:t>9</w:t>
            </w:r>
          </w:p>
        </w:tc>
        <w:tc>
          <w:tcPr>
            <w:tcW w:w="0" w:type="dxa"/>
          </w:tcPr>
          <w:p w14:paraId="14569BDA" w14:textId="661EDF0E" w:rsidR="00A55856" w:rsidRPr="00C34404" w:rsidRDefault="00A55856" w:rsidP="00A55856">
            <w:pPr>
              <w:pStyle w:val="Tabulka"/>
            </w:pPr>
            <w:r w:rsidRPr="00C34404">
              <w:t>Zajištění vydání osvědčení o shodě oznámeným subjektem v přípravě</w:t>
            </w:r>
          </w:p>
        </w:tc>
        <w:tc>
          <w:tcPr>
            <w:tcW w:w="0" w:type="dxa"/>
          </w:tcPr>
          <w:p w14:paraId="59A5B1DE" w14:textId="77777777" w:rsidR="00A55856" w:rsidRPr="00C34404" w:rsidRDefault="00A55856" w:rsidP="00A55856">
            <w:pPr>
              <w:pStyle w:val="Tabulka"/>
            </w:pPr>
            <w:r w:rsidRPr="00C34404">
              <w:t>hod</w:t>
            </w:r>
          </w:p>
        </w:tc>
        <w:tc>
          <w:tcPr>
            <w:tcW w:w="0" w:type="dxa"/>
          </w:tcPr>
          <w:p w14:paraId="44A569EA" w14:textId="77777777" w:rsidR="00A55856" w:rsidRPr="00841876" w:rsidRDefault="00A55856" w:rsidP="00A55856">
            <w:pPr>
              <w:pStyle w:val="Tabulka"/>
            </w:pPr>
          </w:p>
        </w:tc>
        <w:tc>
          <w:tcPr>
            <w:tcW w:w="1418" w:type="dxa"/>
          </w:tcPr>
          <w:p w14:paraId="18DD0ECD" w14:textId="77777777" w:rsidR="00A55856" w:rsidRPr="00841876" w:rsidRDefault="00A55856" w:rsidP="00A55856">
            <w:pPr>
              <w:pStyle w:val="Tabulka"/>
            </w:pPr>
          </w:p>
        </w:tc>
        <w:tc>
          <w:tcPr>
            <w:tcW w:w="1502" w:type="dxa"/>
            <w:gridSpan w:val="2"/>
          </w:tcPr>
          <w:p w14:paraId="738D8B50" w14:textId="77777777" w:rsidR="00A55856" w:rsidRPr="00841876" w:rsidRDefault="00A55856" w:rsidP="00A55856">
            <w:pPr>
              <w:pStyle w:val="Tabulka"/>
            </w:pPr>
          </w:p>
        </w:tc>
      </w:tr>
      <w:tr w:rsidR="00055B98" w:rsidRPr="00841876" w14:paraId="7A9A7B21" w14:textId="77777777" w:rsidTr="00DD426D">
        <w:tc>
          <w:tcPr>
            <w:tcW w:w="0" w:type="dxa"/>
          </w:tcPr>
          <w:p w14:paraId="148EB014" w14:textId="3A4E35FE" w:rsidR="00A55856" w:rsidRPr="00C34404" w:rsidRDefault="00A55856" w:rsidP="00A55856">
            <w:pPr>
              <w:pStyle w:val="Tabulka"/>
            </w:pPr>
            <w:r>
              <w:t>20</w:t>
            </w:r>
          </w:p>
        </w:tc>
        <w:tc>
          <w:tcPr>
            <w:tcW w:w="0" w:type="dxa"/>
          </w:tcPr>
          <w:p w14:paraId="4105A690" w14:textId="77777777" w:rsidR="00A55856" w:rsidRPr="00C34404" w:rsidRDefault="00A55856" w:rsidP="00A55856">
            <w:pPr>
              <w:pStyle w:val="Tabulka"/>
            </w:pPr>
            <w:r w:rsidRPr="00C34404">
              <w:t>Koordinátor BOZP v přípravě</w:t>
            </w:r>
          </w:p>
        </w:tc>
        <w:tc>
          <w:tcPr>
            <w:tcW w:w="0" w:type="dxa"/>
          </w:tcPr>
          <w:p w14:paraId="10D3BE1A" w14:textId="77777777" w:rsidR="00A55856" w:rsidRPr="00C34404" w:rsidRDefault="00A55856" w:rsidP="00A55856">
            <w:pPr>
              <w:pStyle w:val="Tabulka"/>
            </w:pPr>
            <w:r w:rsidRPr="00C34404">
              <w:t>hod</w:t>
            </w:r>
          </w:p>
        </w:tc>
        <w:tc>
          <w:tcPr>
            <w:tcW w:w="0" w:type="dxa"/>
          </w:tcPr>
          <w:p w14:paraId="2630B27B" w14:textId="77777777" w:rsidR="00A55856" w:rsidRPr="00841876" w:rsidRDefault="00A55856" w:rsidP="00A55856">
            <w:pPr>
              <w:pStyle w:val="Tabulka"/>
            </w:pPr>
          </w:p>
        </w:tc>
        <w:tc>
          <w:tcPr>
            <w:tcW w:w="1418" w:type="dxa"/>
          </w:tcPr>
          <w:p w14:paraId="353BD3A7" w14:textId="77777777" w:rsidR="00A55856" w:rsidRPr="00841876" w:rsidRDefault="00A55856" w:rsidP="00A55856">
            <w:pPr>
              <w:pStyle w:val="Tabulka"/>
            </w:pPr>
          </w:p>
        </w:tc>
        <w:tc>
          <w:tcPr>
            <w:tcW w:w="1502" w:type="dxa"/>
            <w:gridSpan w:val="2"/>
          </w:tcPr>
          <w:p w14:paraId="533385A2" w14:textId="77777777" w:rsidR="00A55856" w:rsidRPr="00841876" w:rsidRDefault="00A55856" w:rsidP="00A55856">
            <w:pPr>
              <w:pStyle w:val="Tabulka"/>
            </w:pPr>
          </w:p>
        </w:tc>
      </w:tr>
      <w:tr w:rsidR="00055B98" w:rsidRPr="00841876" w14:paraId="34E83C3D" w14:textId="77777777" w:rsidTr="00DD426D">
        <w:tc>
          <w:tcPr>
            <w:tcW w:w="0" w:type="dxa"/>
          </w:tcPr>
          <w:p w14:paraId="137294AE" w14:textId="660D22CA" w:rsidR="00A55856" w:rsidRPr="00C34404" w:rsidRDefault="00A55856" w:rsidP="00A55856">
            <w:pPr>
              <w:pStyle w:val="Tabulka"/>
            </w:pPr>
            <w:r>
              <w:t>21</w:t>
            </w:r>
          </w:p>
        </w:tc>
        <w:tc>
          <w:tcPr>
            <w:tcW w:w="0" w:type="dxa"/>
          </w:tcPr>
          <w:p w14:paraId="2DBE9C12" w14:textId="77777777" w:rsidR="00A55856" w:rsidRPr="00C34404" w:rsidRDefault="00A55856" w:rsidP="00A55856">
            <w:pPr>
              <w:pStyle w:val="Tabulka"/>
            </w:pPr>
            <w:r w:rsidRPr="00C34404">
              <w:t>Zajištění technických podkladů pro vypracování zadávací dokumentace na výběr zhotovitele stavby dle požadavku VTP a ZTP</w:t>
            </w:r>
          </w:p>
        </w:tc>
        <w:tc>
          <w:tcPr>
            <w:tcW w:w="0" w:type="dxa"/>
          </w:tcPr>
          <w:p w14:paraId="0476359C" w14:textId="77777777" w:rsidR="00A55856" w:rsidRPr="00C34404" w:rsidRDefault="00A55856" w:rsidP="00A55856">
            <w:pPr>
              <w:pStyle w:val="Tabulka"/>
            </w:pPr>
            <w:r w:rsidRPr="00C34404">
              <w:t>hod</w:t>
            </w:r>
          </w:p>
        </w:tc>
        <w:tc>
          <w:tcPr>
            <w:tcW w:w="0" w:type="dxa"/>
          </w:tcPr>
          <w:p w14:paraId="45F357B2" w14:textId="77777777" w:rsidR="00A55856" w:rsidRPr="00841876" w:rsidRDefault="00A55856" w:rsidP="00A55856">
            <w:pPr>
              <w:pStyle w:val="Tabulka"/>
            </w:pPr>
          </w:p>
        </w:tc>
        <w:tc>
          <w:tcPr>
            <w:tcW w:w="1418" w:type="dxa"/>
          </w:tcPr>
          <w:p w14:paraId="23782015" w14:textId="77777777" w:rsidR="00A55856" w:rsidRPr="00841876" w:rsidRDefault="00A55856" w:rsidP="00A55856">
            <w:pPr>
              <w:pStyle w:val="Tabulka"/>
            </w:pPr>
          </w:p>
        </w:tc>
        <w:tc>
          <w:tcPr>
            <w:tcW w:w="1502" w:type="dxa"/>
            <w:gridSpan w:val="2"/>
          </w:tcPr>
          <w:p w14:paraId="527385FE" w14:textId="77777777" w:rsidR="00A55856" w:rsidRPr="00841876" w:rsidRDefault="00A55856" w:rsidP="00A55856">
            <w:pPr>
              <w:pStyle w:val="Tabulka"/>
            </w:pPr>
          </w:p>
        </w:tc>
      </w:tr>
      <w:tr w:rsidR="00055B98" w:rsidRPr="00841876" w14:paraId="77F26BD5" w14:textId="77777777" w:rsidTr="00DD426D">
        <w:tc>
          <w:tcPr>
            <w:tcW w:w="0" w:type="dxa"/>
          </w:tcPr>
          <w:p w14:paraId="4C5BB744" w14:textId="3FDD0840" w:rsidR="00A55856" w:rsidRPr="00C34404" w:rsidRDefault="00A55856" w:rsidP="00A55856">
            <w:pPr>
              <w:pStyle w:val="Tabulka"/>
            </w:pPr>
            <w:r>
              <w:t>22</w:t>
            </w:r>
          </w:p>
        </w:tc>
        <w:tc>
          <w:tcPr>
            <w:tcW w:w="0" w:type="dxa"/>
          </w:tcPr>
          <w:p w14:paraId="75929400" w14:textId="77777777" w:rsidR="00A55856" w:rsidRPr="00C34404" w:rsidRDefault="00A55856" w:rsidP="00A55856">
            <w:pPr>
              <w:pStyle w:val="Tabulka"/>
            </w:pPr>
            <w:r w:rsidRPr="00C34404">
              <w:t>Zpracování příloh k žádosti o spolufinancování stavby dle ZTP a VTP</w:t>
            </w:r>
          </w:p>
        </w:tc>
        <w:tc>
          <w:tcPr>
            <w:tcW w:w="0" w:type="dxa"/>
          </w:tcPr>
          <w:p w14:paraId="1344BE36" w14:textId="77777777" w:rsidR="00A55856" w:rsidRPr="00C34404" w:rsidRDefault="00A55856" w:rsidP="00A55856">
            <w:pPr>
              <w:pStyle w:val="Tabulka"/>
            </w:pPr>
            <w:r w:rsidRPr="00C34404">
              <w:t>hod</w:t>
            </w:r>
          </w:p>
        </w:tc>
        <w:tc>
          <w:tcPr>
            <w:tcW w:w="0" w:type="dxa"/>
          </w:tcPr>
          <w:p w14:paraId="4F41DAFC" w14:textId="77777777" w:rsidR="00A55856" w:rsidRPr="00841876" w:rsidRDefault="00A55856" w:rsidP="00A55856">
            <w:pPr>
              <w:pStyle w:val="Tabulka"/>
            </w:pPr>
          </w:p>
        </w:tc>
        <w:tc>
          <w:tcPr>
            <w:tcW w:w="1418" w:type="dxa"/>
          </w:tcPr>
          <w:p w14:paraId="2C7AC652" w14:textId="77777777" w:rsidR="00A55856" w:rsidRPr="00841876" w:rsidRDefault="00A55856" w:rsidP="00A55856">
            <w:pPr>
              <w:pStyle w:val="Tabulka"/>
            </w:pPr>
          </w:p>
        </w:tc>
        <w:tc>
          <w:tcPr>
            <w:tcW w:w="1502" w:type="dxa"/>
            <w:gridSpan w:val="2"/>
          </w:tcPr>
          <w:p w14:paraId="7D170A48" w14:textId="77777777" w:rsidR="00A55856" w:rsidRPr="00841876" w:rsidRDefault="00A55856" w:rsidP="00A55856">
            <w:pPr>
              <w:pStyle w:val="Tabulka"/>
            </w:pPr>
          </w:p>
        </w:tc>
      </w:tr>
      <w:tr w:rsidR="00055B98" w:rsidRPr="00841876" w14:paraId="253BFD79" w14:textId="77777777" w:rsidTr="00DD426D">
        <w:tc>
          <w:tcPr>
            <w:tcW w:w="0" w:type="dxa"/>
          </w:tcPr>
          <w:p w14:paraId="2A1FB800" w14:textId="5B8B3D71" w:rsidR="00A55856" w:rsidRPr="00C34404" w:rsidRDefault="00A55856" w:rsidP="00A55856">
            <w:pPr>
              <w:pStyle w:val="Tabulka"/>
            </w:pPr>
            <w:r w:rsidRPr="00C34404">
              <w:t>2</w:t>
            </w:r>
            <w:r>
              <w:t>3</w:t>
            </w:r>
          </w:p>
        </w:tc>
        <w:tc>
          <w:tcPr>
            <w:tcW w:w="0" w:type="dxa"/>
          </w:tcPr>
          <w:p w14:paraId="1DE2A7F3" w14:textId="77777777" w:rsidR="00A55856" w:rsidRPr="00C34404" w:rsidRDefault="00A55856" w:rsidP="00A55856">
            <w:pPr>
              <w:pStyle w:val="Tabulka"/>
              <w:rPr>
                <w:rFonts w:eastAsia="Verdana" w:cs="Times New Roman"/>
              </w:rPr>
            </w:pPr>
            <w:r w:rsidRPr="00C34404">
              <w:rPr>
                <w:rFonts w:eastAsia="Times New Roman" w:cs="Times New Roman"/>
              </w:rPr>
              <w:t>Propagace</w:t>
            </w:r>
          </w:p>
        </w:tc>
        <w:tc>
          <w:tcPr>
            <w:tcW w:w="0" w:type="dxa"/>
          </w:tcPr>
          <w:p w14:paraId="1B51E7DA" w14:textId="77777777" w:rsidR="00A55856" w:rsidRPr="00C34404" w:rsidRDefault="00A55856" w:rsidP="00A55856">
            <w:pPr>
              <w:pStyle w:val="Tabulka"/>
              <w:rPr>
                <w:rFonts w:eastAsia="Verdana" w:cs="Times New Roman"/>
              </w:rPr>
            </w:pPr>
            <w:r w:rsidRPr="00C34404">
              <w:rPr>
                <w:rFonts w:eastAsia="Verdana" w:cs="Times New Roman"/>
              </w:rPr>
              <w:t>hod</w:t>
            </w:r>
          </w:p>
        </w:tc>
        <w:tc>
          <w:tcPr>
            <w:tcW w:w="0" w:type="dxa"/>
          </w:tcPr>
          <w:p w14:paraId="3038501E" w14:textId="77777777" w:rsidR="00A55856" w:rsidRPr="00841876" w:rsidRDefault="00A55856" w:rsidP="00A55856">
            <w:pPr>
              <w:pStyle w:val="Tabulka"/>
            </w:pPr>
          </w:p>
        </w:tc>
        <w:tc>
          <w:tcPr>
            <w:tcW w:w="1418" w:type="dxa"/>
          </w:tcPr>
          <w:p w14:paraId="7B665208" w14:textId="77777777" w:rsidR="00A55856" w:rsidRPr="00841876" w:rsidRDefault="00A55856" w:rsidP="00A55856">
            <w:pPr>
              <w:pStyle w:val="Tabulka"/>
            </w:pPr>
          </w:p>
        </w:tc>
        <w:tc>
          <w:tcPr>
            <w:tcW w:w="1502" w:type="dxa"/>
            <w:gridSpan w:val="2"/>
          </w:tcPr>
          <w:p w14:paraId="1F65F385" w14:textId="77777777" w:rsidR="00A55856" w:rsidRPr="00841876" w:rsidRDefault="00A55856" w:rsidP="00A55856">
            <w:pPr>
              <w:pStyle w:val="Tabulka"/>
            </w:pPr>
          </w:p>
        </w:tc>
      </w:tr>
      <w:tr w:rsidR="00055B98" w:rsidRPr="00841876" w14:paraId="3A1759D6" w14:textId="77777777" w:rsidTr="00DD426D">
        <w:trPr>
          <w:gridAfter w:val="1"/>
          <w:wAfter w:w="181" w:type="dxa"/>
          <w:trHeight w:val="341"/>
        </w:trPr>
        <w:tc>
          <w:tcPr>
            <w:tcW w:w="0" w:type="dxa"/>
          </w:tcPr>
          <w:p w14:paraId="0977E1BA" w14:textId="2153D287" w:rsidR="00A55856" w:rsidRPr="00C34404" w:rsidRDefault="00A55856" w:rsidP="00A55856">
            <w:pPr>
              <w:pStyle w:val="Tabulka"/>
              <w:spacing w:after="0"/>
            </w:pPr>
            <w:r w:rsidRPr="00C34404">
              <w:t>2</w:t>
            </w:r>
            <w:r>
              <w:t>4</w:t>
            </w:r>
          </w:p>
        </w:tc>
        <w:tc>
          <w:tcPr>
            <w:tcW w:w="0" w:type="dxa"/>
          </w:tcPr>
          <w:p w14:paraId="571B5D15" w14:textId="76FA5360" w:rsidR="00A55856" w:rsidRPr="00C34404" w:rsidRDefault="00A55856" w:rsidP="00A55856">
            <w:pPr>
              <w:pStyle w:val="Tabulka"/>
              <w:spacing w:after="0"/>
              <w:rPr>
                <w:rFonts w:eastAsia="Times New Roman" w:cs="Times New Roman"/>
              </w:rPr>
            </w:pPr>
            <w:r w:rsidRPr="00C34404">
              <w:rPr>
                <w:rFonts w:eastAsia="Times New Roman" w:cs="Times New Roman"/>
              </w:rPr>
              <w:t>Vizualizace</w:t>
            </w:r>
          </w:p>
        </w:tc>
        <w:tc>
          <w:tcPr>
            <w:tcW w:w="0" w:type="dxa"/>
          </w:tcPr>
          <w:p w14:paraId="4FCED787" w14:textId="2DFCAED7" w:rsidR="00A55856" w:rsidRPr="00C34404" w:rsidRDefault="00A55856" w:rsidP="00A55856">
            <w:pPr>
              <w:pStyle w:val="Tabulka"/>
              <w:spacing w:after="0"/>
              <w:rPr>
                <w:rFonts w:eastAsia="Verdana" w:cs="Times New Roman"/>
              </w:rPr>
            </w:pPr>
            <w:proofErr w:type="spellStart"/>
            <w:r w:rsidRPr="00C34404">
              <w:rPr>
                <w:rFonts w:eastAsia="Verdana" w:cs="Times New Roman"/>
              </w:rPr>
              <w:t>k</w:t>
            </w:r>
            <w:r>
              <w:rPr>
                <w:rFonts w:eastAsia="Verdana" w:cs="Times New Roman"/>
              </w:rPr>
              <w:t>pl</w:t>
            </w:r>
            <w:proofErr w:type="spellEnd"/>
          </w:p>
        </w:tc>
        <w:tc>
          <w:tcPr>
            <w:tcW w:w="0" w:type="dxa"/>
          </w:tcPr>
          <w:p w14:paraId="4D2F3B45" w14:textId="53793994" w:rsidR="00A55856" w:rsidRPr="00C467FD" w:rsidRDefault="00A55856" w:rsidP="00A55856">
            <w:pPr>
              <w:pStyle w:val="Tabulka"/>
              <w:spacing w:after="0"/>
            </w:pPr>
            <w:r w:rsidRPr="00DD426D">
              <w:t>1</w:t>
            </w:r>
          </w:p>
        </w:tc>
        <w:tc>
          <w:tcPr>
            <w:tcW w:w="1418" w:type="dxa"/>
          </w:tcPr>
          <w:p w14:paraId="2801AF1E" w14:textId="77777777" w:rsidR="00A55856" w:rsidRPr="00841876" w:rsidRDefault="00A55856" w:rsidP="00A55856">
            <w:pPr>
              <w:spacing w:after="0" w:line="264" w:lineRule="auto"/>
            </w:pPr>
          </w:p>
        </w:tc>
        <w:tc>
          <w:tcPr>
            <w:tcW w:w="1321" w:type="dxa"/>
          </w:tcPr>
          <w:p w14:paraId="63A7DEB3" w14:textId="77777777" w:rsidR="00A55856" w:rsidRPr="00841876" w:rsidRDefault="00A55856" w:rsidP="00A55856">
            <w:pPr>
              <w:spacing w:after="0" w:line="264" w:lineRule="auto"/>
            </w:pPr>
          </w:p>
        </w:tc>
      </w:tr>
      <w:tr w:rsidR="00055B98" w:rsidRPr="00841876" w14:paraId="12212D57" w14:textId="77777777" w:rsidTr="00055B98">
        <w:trPr>
          <w:gridAfter w:val="1"/>
          <w:wAfter w:w="181" w:type="dxa"/>
        </w:trPr>
        <w:tc>
          <w:tcPr>
            <w:tcW w:w="567" w:type="dxa"/>
          </w:tcPr>
          <w:p w14:paraId="2CDE344B" w14:textId="26EEBD67" w:rsidR="00A55856" w:rsidRPr="00C34404" w:rsidRDefault="00A55856" w:rsidP="00A55856">
            <w:pPr>
              <w:pStyle w:val="Tabulka"/>
            </w:pPr>
            <w:r w:rsidRPr="00C34404">
              <w:t>2</w:t>
            </w:r>
            <w:r>
              <w:t>5</w:t>
            </w:r>
          </w:p>
        </w:tc>
        <w:tc>
          <w:tcPr>
            <w:tcW w:w="2977" w:type="dxa"/>
          </w:tcPr>
          <w:p w14:paraId="6388FB02" w14:textId="77777777" w:rsidR="00A55856" w:rsidRPr="00C34404" w:rsidRDefault="00A55856" w:rsidP="00A55856">
            <w:pPr>
              <w:pStyle w:val="Tabulka"/>
              <w:rPr>
                <w:rFonts w:eastAsia="Times New Roman" w:cs="Times New Roman"/>
              </w:rPr>
            </w:pPr>
            <w:r w:rsidRPr="00C34404">
              <w:rPr>
                <w:rFonts w:eastAsia="Times New Roman" w:cs="Times New Roman"/>
              </w:rPr>
              <w:t>Inženýrská činnosti zajišťující komplexní veřejnoprávní projednání a zajištění všech potřebných podkladů a certifikátů</w:t>
            </w:r>
          </w:p>
        </w:tc>
        <w:tc>
          <w:tcPr>
            <w:tcW w:w="851" w:type="dxa"/>
          </w:tcPr>
          <w:p w14:paraId="19126CCC" w14:textId="77777777" w:rsidR="00A55856" w:rsidRPr="00C34404" w:rsidRDefault="00A55856" w:rsidP="00A55856">
            <w:pPr>
              <w:pStyle w:val="Tabulka"/>
              <w:rPr>
                <w:rFonts w:eastAsia="Verdana" w:cs="Times New Roman"/>
              </w:rPr>
            </w:pPr>
            <w:r w:rsidRPr="00C34404">
              <w:rPr>
                <w:rFonts w:eastAsia="Verdana" w:cs="Times New Roman"/>
              </w:rPr>
              <w:t>hod</w:t>
            </w:r>
          </w:p>
        </w:tc>
        <w:tc>
          <w:tcPr>
            <w:tcW w:w="1417" w:type="dxa"/>
          </w:tcPr>
          <w:p w14:paraId="72E48541" w14:textId="77777777" w:rsidR="00A55856" w:rsidRPr="00841876" w:rsidRDefault="00A55856" w:rsidP="00A55856">
            <w:pPr>
              <w:pStyle w:val="Tabulka"/>
            </w:pPr>
          </w:p>
        </w:tc>
        <w:tc>
          <w:tcPr>
            <w:tcW w:w="1418" w:type="dxa"/>
          </w:tcPr>
          <w:p w14:paraId="43D902D4" w14:textId="77777777" w:rsidR="00A55856" w:rsidRPr="00841876" w:rsidRDefault="00A55856" w:rsidP="00A55856">
            <w:pPr>
              <w:spacing w:after="240" w:line="264" w:lineRule="auto"/>
            </w:pPr>
          </w:p>
        </w:tc>
        <w:tc>
          <w:tcPr>
            <w:tcW w:w="1321" w:type="dxa"/>
          </w:tcPr>
          <w:p w14:paraId="774E4E5D" w14:textId="77777777" w:rsidR="00A55856" w:rsidRPr="00841876" w:rsidRDefault="00A55856" w:rsidP="00A55856">
            <w:pPr>
              <w:spacing w:after="240" w:line="264" w:lineRule="auto"/>
            </w:pPr>
          </w:p>
        </w:tc>
      </w:tr>
      <w:tr w:rsidR="00055B98" w:rsidRPr="00841876" w14:paraId="1DC842C5" w14:textId="77777777" w:rsidTr="00055B98">
        <w:trPr>
          <w:gridAfter w:val="1"/>
          <w:wAfter w:w="181" w:type="dxa"/>
        </w:trPr>
        <w:tc>
          <w:tcPr>
            <w:tcW w:w="567" w:type="dxa"/>
          </w:tcPr>
          <w:p w14:paraId="1DD51748" w14:textId="495F42B7" w:rsidR="00A55856" w:rsidRPr="00C34404" w:rsidRDefault="00A55856" w:rsidP="00A55856">
            <w:pPr>
              <w:pStyle w:val="Tabulka"/>
            </w:pPr>
            <w:r w:rsidRPr="00C34404">
              <w:t>2</w:t>
            </w:r>
            <w:r>
              <w:t>6</w:t>
            </w:r>
          </w:p>
        </w:tc>
        <w:tc>
          <w:tcPr>
            <w:tcW w:w="2977" w:type="dxa"/>
          </w:tcPr>
          <w:p w14:paraId="12EAF33C" w14:textId="78055DDB" w:rsidR="00A55856" w:rsidRPr="00C34404" w:rsidRDefault="00A55856" w:rsidP="00A55856">
            <w:pPr>
              <w:pStyle w:val="Tabulka"/>
              <w:rPr>
                <w:rFonts w:eastAsia="Times New Roman" w:cs="Times New Roman"/>
              </w:rPr>
            </w:pPr>
            <w:r>
              <w:rPr>
                <w:rFonts w:eastAsia="Times New Roman" w:cs="Times New Roman"/>
              </w:rPr>
              <w:t>Součinnost při procesu „</w:t>
            </w:r>
            <w:proofErr w:type="spellStart"/>
            <w:r>
              <w:rPr>
                <w:rFonts w:eastAsia="Times New Roman" w:cs="Times New Roman"/>
              </w:rPr>
              <w:t>Trackside</w:t>
            </w:r>
            <w:proofErr w:type="spellEnd"/>
            <w:r>
              <w:rPr>
                <w:rFonts w:eastAsia="Times New Roman" w:cs="Times New Roman"/>
              </w:rPr>
              <w:t xml:space="preserve"> </w:t>
            </w:r>
            <w:proofErr w:type="spellStart"/>
            <w:r>
              <w:rPr>
                <w:rFonts w:eastAsia="Times New Roman" w:cs="Times New Roman"/>
              </w:rPr>
              <w:t>Approval</w:t>
            </w:r>
            <w:proofErr w:type="spellEnd"/>
            <w:r>
              <w:rPr>
                <w:rFonts w:eastAsia="Times New Roman" w:cs="Times New Roman"/>
              </w:rPr>
              <w:t>“ a případná aktualizace projektové dokumentace dle požadavků ERA</w:t>
            </w:r>
          </w:p>
        </w:tc>
        <w:tc>
          <w:tcPr>
            <w:tcW w:w="851" w:type="dxa"/>
          </w:tcPr>
          <w:p w14:paraId="5A82029D" w14:textId="79D68EA9" w:rsidR="00A55856" w:rsidRPr="00C34404" w:rsidRDefault="00A55856" w:rsidP="00A55856">
            <w:pPr>
              <w:pStyle w:val="Tabulka"/>
              <w:rPr>
                <w:rFonts w:eastAsia="Verdana" w:cs="Times New Roman"/>
              </w:rPr>
            </w:pPr>
            <w:r>
              <w:rPr>
                <w:rFonts w:eastAsia="Verdana" w:cs="Times New Roman"/>
              </w:rPr>
              <w:t>Osobo-dnů</w:t>
            </w:r>
          </w:p>
        </w:tc>
        <w:tc>
          <w:tcPr>
            <w:tcW w:w="1417" w:type="dxa"/>
          </w:tcPr>
          <w:p w14:paraId="48AB1541" w14:textId="2F66DF23" w:rsidR="00A55856" w:rsidRPr="00C467FD" w:rsidRDefault="00A55856" w:rsidP="00A55856">
            <w:pPr>
              <w:pStyle w:val="Tabulka"/>
            </w:pPr>
            <w:r w:rsidRPr="00DD426D">
              <w:t>25</w:t>
            </w:r>
            <w:r w:rsidRPr="00C467FD">
              <w:t xml:space="preserve"> </w:t>
            </w:r>
          </w:p>
        </w:tc>
        <w:tc>
          <w:tcPr>
            <w:tcW w:w="1418" w:type="dxa"/>
          </w:tcPr>
          <w:p w14:paraId="665B3EBF" w14:textId="77777777" w:rsidR="00A55856" w:rsidRPr="00841876" w:rsidRDefault="00A55856" w:rsidP="00A55856">
            <w:pPr>
              <w:spacing w:after="240" w:line="264" w:lineRule="auto"/>
            </w:pPr>
          </w:p>
        </w:tc>
        <w:tc>
          <w:tcPr>
            <w:tcW w:w="1321" w:type="dxa"/>
          </w:tcPr>
          <w:p w14:paraId="558300F3" w14:textId="77777777" w:rsidR="00A55856" w:rsidRPr="00841876" w:rsidRDefault="00A55856" w:rsidP="00A55856">
            <w:pPr>
              <w:spacing w:after="240" w:line="264" w:lineRule="auto"/>
            </w:pPr>
          </w:p>
        </w:tc>
      </w:tr>
    </w:tbl>
    <w:p w14:paraId="64BBB137" w14:textId="77777777" w:rsidR="00F269EF" w:rsidRDefault="00F269EF" w:rsidP="00236DCC">
      <w:pPr>
        <w:pStyle w:val="Textbezodsazen"/>
        <w:rPr>
          <w:b/>
        </w:rPr>
      </w:pPr>
    </w:p>
    <w:p w14:paraId="26B646E6" w14:textId="7E5D84C7" w:rsidR="00760192" w:rsidRDefault="00301B36" w:rsidP="00236DCC">
      <w:pPr>
        <w:pStyle w:val="Textbezodsazen"/>
      </w:pPr>
      <w:r w:rsidRPr="00841876">
        <w:rPr>
          <w:b/>
        </w:rPr>
        <w:t xml:space="preserve">Celkem za </w:t>
      </w:r>
      <w:r w:rsidRPr="00ED0187">
        <w:rPr>
          <w:b/>
        </w:rPr>
        <w:t>dodatečné s</w:t>
      </w:r>
      <w:r w:rsidRPr="00841876">
        <w:rPr>
          <w:b/>
        </w:rPr>
        <w:t>lužby:</w:t>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567"/>
        <w:gridCol w:w="2977"/>
        <w:gridCol w:w="851"/>
        <w:gridCol w:w="1417"/>
        <w:gridCol w:w="1418"/>
        <w:gridCol w:w="1502"/>
      </w:tblGrid>
      <w:tr w:rsidR="00236DCC" w:rsidRPr="0017282C" w14:paraId="76196E61" w14:textId="77777777" w:rsidTr="00DD426D">
        <w:trPr>
          <w:cnfStyle w:val="100000000000" w:firstRow="1" w:lastRow="0" w:firstColumn="0" w:lastColumn="0" w:oddVBand="0" w:evenVBand="0" w:oddHBand="0" w:evenHBand="0" w:firstRowFirstColumn="0" w:firstRowLastColumn="0" w:lastRowFirstColumn="0" w:lastRowLastColumn="0"/>
        </w:trPr>
        <w:tc>
          <w:tcPr>
            <w:tcW w:w="567"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2977"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851"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1417"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418"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502"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7777777" w:rsidTr="00DD426D">
        <w:tc>
          <w:tcPr>
            <w:tcW w:w="567" w:type="dxa"/>
          </w:tcPr>
          <w:p w14:paraId="48AC70C1" w14:textId="3C598088" w:rsidR="004A2564" w:rsidRPr="00C34404" w:rsidRDefault="00254815" w:rsidP="00236DCC">
            <w:pPr>
              <w:pStyle w:val="Textbezodsazen"/>
              <w:jc w:val="center"/>
            </w:pPr>
            <w:r w:rsidRPr="00C34404">
              <w:t>2</w:t>
            </w:r>
            <w:r w:rsidR="00CA4E3A">
              <w:t>7</w:t>
            </w:r>
          </w:p>
        </w:tc>
        <w:tc>
          <w:tcPr>
            <w:tcW w:w="2977" w:type="dxa"/>
          </w:tcPr>
          <w:p w14:paraId="1A6E7D26" w14:textId="77777777" w:rsidR="004A2564" w:rsidRPr="00517090" w:rsidRDefault="004A2564" w:rsidP="00517090">
            <w:pPr>
              <w:pStyle w:val="Tabulka"/>
            </w:pPr>
            <w:r>
              <w:t xml:space="preserve">rozsah činnosti při výkonu Dozoru projektanta při zhotovení PDPS dle VTP </w:t>
            </w:r>
            <w:r w:rsidR="00254815">
              <w:t>či</w:t>
            </w:r>
            <w:r>
              <w:t xml:space="preserve"> ZTP</w:t>
            </w:r>
          </w:p>
        </w:tc>
        <w:tc>
          <w:tcPr>
            <w:tcW w:w="851" w:type="dxa"/>
          </w:tcPr>
          <w:p w14:paraId="1BC3D6E6" w14:textId="77777777" w:rsidR="004A2564" w:rsidRPr="00517090" w:rsidRDefault="004A2564" w:rsidP="00236DCC">
            <w:pPr>
              <w:pStyle w:val="Textbezodsazen"/>
              <w:jc w:val="center"/>
            </w:pPr>
            <w:r>
              <w:t>hod</w:t>
            </w:r>
          </w:p>
        </w:tc>
        <w:tc>
          <w:tcPr>
            <w:tcW w:w="1417" w:type="dxa"/>
          </w:tcPr>
          <w:p w14:paraId="431802F5" w14:textId="77777777" w:rsidR="004A2564" w:rsidRPr="00517090" w:rsidRDefault="004A2564" w:rsidP="00236DCC">
            <w:pPr>
              <w:pStyle w:val="Textbezodsazen"/>
              <w:jc w:val="center"/>
            </w:pPr>
          </w:p>
        </w:tc>
        <w:tc>
          <w:tcPr>
            <w:tcW w:w="1418" w:type="dxa"/>
          </w:tcPr>
          <w:p w14:paraId="0B363CD6" w14:textId="77777777" w:rsidR="004A2564" w:rsidRPr="00517090" w:rsidRDefault="004A2564" w:rsidP="00236DCC">
            <w:pPr>
              <w:pStyle w:val="Textbezodsazen"/>
              <w:jc w:val="center"/>
            </w:pPr>
          </w:p>
        </w:tc>
        <w:tc>
          <w:tcPr>
            <w:tcW w:w="1502" w:type="dxa"/>
          </w:tcPr>
          <w:p w14:paraId="3AC88A53" w14:textId="77777777" w:rsidR="004A2564" w:rsidRPr="00517090" w:rsidRDefault="004A2564" w:rsidP="00236DCC">
            <w:pPr>
              <w:pStyle w:val="Textbezodsazen"/>
              <w:jc w:val="center"/>
            </w:pPr>
          </w:p>
        </w:tc>
      </w:tr>
      <w:tr w:rsidR="00236DCC" w:rsidRPr="00517090" w14:paraId="005A76E6" w14:textId="77777777" w:rsidTr="00DD426D">
        <w:tc>
          <w:tcPr>
            <w:tcW w:w="567" w:type="dxa"/>
          </w:tcPr>
          <w:p w14:paraId="5FFEDBE6" w14:textId="0EC2F02A" w:rsidR="00236DCC" w:rsidRPr="00C34404" w:rsidRDefault="00254815" w:rsidP="00236DCC">
            <w:pPr>
              <w:pStyle w:val="Textbezodsazen"/>
              <w:jc w:val="center"/>
            </w:pPr>
            <w:r w:rsidRPr="00C34404">
              <w:t>2</w:t>
            </w:r>
            <w:r w:rsidR="00CA4E3A">
              <w:t>8</w:t>
            </w:r>
          </w:p>
        </w:tc>
        <w:tc>
          <w:tcPr>
            <w:tcW w:w="2977" w:type="dxa"/>
          </w:tcPr>
          <w:p w14:paraId="4F46FF0A" w14:textId="77777777" w:rsidR="00236DCC" w:rsidRPr="00517090" w:rsidRDefault="00236DCC" w:rsidP="00517090">
            <w:pPr>
              <w:pStyle w:val="Tabulka"/>
            </w:pPr>
            <w:r w:rsidRPr="00517090">
              <w:t xml:space="preserve">rozsah činnosti při výkonu </w:t>
            </w:r>
            <w:r w:rsidR="00301B36">
              <w:t>D</w:t>
            </w:r>
            <w:r w:rsidRPr="00517090">
              <w:t>ozoru projektanta v rámci realizace Stavby dle čl. 4 Obchodních podmínek</w:t>
            </w:r>
          </w:p>
        </w:tc>
        <w:tc>
          <w:tcPr>
            <w:tcW w:w="851" w:type="dxa"/>
          </w:tcPr>
          <w:p w14:paraId="71B2FF77" w14:textId="77777777" w:rsidR="00236DCC" w:rsidRPr="00517090" w:rsidRDefault="00236DCC" w:rsidP="00236DCC">
            <w:pPr>
              <w:pStyle w:val="Textbezodsazen"/>
              <w:jc w:val="center"/>
            </w:pPr>
            <w:r w:rsidRPr="00517090">
              <w:t>hod</w:t>
            </w:r>
          </w:p>
        </w:tc>
        <w:tc>
          <w:tcPr>
            <w:tcW w:w="1417" w:type="dxa"/>
          </w:tcPr>
          <w:p w14:paraId="7AFF7A74" w14:textId="77777777" w:rsidR="00236DCC" w:rsidRPr="00517090" w:rsidRDefault="00236DCC" w:rsidP="00236DCC">
            <w:pPr>
              <w:pStyle w:val="Textbezodsazen"/>
              <w:jc w:val="center"/>
            </w:pPr>
          </w:p>
        </w:tc>
        <w:tc>
          <w:tcPr>
            <w:tcW w:w="1418" w:type="dxa"/>
          </w:tcPr>
          <w:p w14:paraId="3609A8A8" w14:textId="77777777" w:rsidR="00236DCC" w:rsidRPr="00517090" w:rsidRDefault="00236DCC" w:rsidP="00236DCC">
            <w:pPr>
              <w:pStyle w:val="Textbezodsazen"/>
              <w:jc w:val="center"/>
            </w:pPr>
          </w:p>
        </w:tc>
        <w:tc>
          <w:tcPr>
            <w:tcW w:w="1502" w:type="dxa"/>
          </w:tcPr>
          <w:p w14:paraId="2B97F9E4" w14:textId="77777777" w:rsidR="00236DCC" w:rsidRPr="00517090" w:rsidRDefault="00236DCC"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0EE36D1" w14:textId="77777777" w:rsidR="008A4D1B" w:rsidRDefault="008A4D1B" w:rsidP="00236DCC">
      <w:pPr>
        <w:pStyle w:val="Textbezodsazen"/>
      </w:pPr>
    </w:p>
    <w:p w14:paraId="7DB9EBC7" w14:textId="60D5577E" w:rsidR="008A4D1B" w:rsidRDefault="008A4D1B" w:rsidP="00236DCC">
      <w:pPr>
        <w:pStyle w:val="Textbezodsazen"/>
      </w:pPr>
      <w:r>
        <w:lastRenderedPageBreak/>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4A2564">
        <w:t xml:space="preserve"> PDPS (v celkovém počtu "[</w:t>
      </w:r>
      <w:r w:rsidR="004A2564" w:rsidRPr="00236DCC">
        <w:rPr>
          <w:highlight w:val="yellow"/>
        </w:rPr>
        <w:t>VLOŽÍ ZHOTOVITEL</w:t>
      </w:r>
      <w:r w:rsidR="004A2564">
        <w:t xml:space="preserve">]" hodin) a realizaci </w:t>
      </w:r>
      <w:r>
        <w:t>Stavby (</w:t>
      </w:r>
      <w:r w:rsidRPr="00CA4E3A">
        <w:t xml:space="preserve">předpoklad </w:t>
      </w:r>
      <w:r w:rsidR="00C34404" w:rsidRPr="00CA4E3A">
        <w:rPr>
          <w:b/>
          <w:bCs/>
        </w:rPr>
        <w:t>4</w:t>
      </w:r>
      <w:r w:rsidR="00971661" w:rsidRPr="00CA4E3A">
        <w:rPr>
          <w:b/>
          <w:bCs/>
        </w:rPr>
        <w:t>9</w:t>
      </w:r>
      <w:r w:rsidRPr="00CA4E3A">
        <w:t xml:space="preserve"> měsíců</w:t>
      </w:r>
      <w:r>
        <w:t>) v celkovém počtu "[</w:t>
      </w:r>
      <w:r w:rsidRPr="00236DCC">
        <w:rPr>
          <w:highlight w:val="yellow"/>
        </w:rPr>
        <w:t>VLOŽÍ ZHOTOVITEL</w:t>
      </w:r>
      <w:r>
        <w:t xml:space="preserve">]" hodin. Uvedená cena za výkon </w:t>
      </w:r>
      <w:r w:rsidR="00301B36">
        <w:t>D</w:t>
      </w:r>
      <w:r>
        <w:t>ozoru</w:t>
      </w:r>
      <w:r w:rsidR="00301B36">
        <w:t xml:space="preserve"> projektanta</w:t>
      </w:r>
      <w:r>
        <w:t xml:space="preserve"> odpovídá pracnosti a rozsahu</w:t>
      </w:r>
      <w:r w:rsidR="004A2564">
        <w:t xml:space="preserve"> zhotovení PDPS a provádění</w:t>
      </w:r>
      <w:r>
        <w:t xml:space="preserve"> Stavby a zahrnuje veškeré náklady na činnosti související s</w:t>
      </w:r>
      <w:r w:rsidR="007F22CD">
        <w:t> </w:t>
      </w:r>
      <w:r>
        <w:t xml:space="preserve">výkonem </w:t>
      </w:r>
      <w:r w:rsidR="00301B36">
        <w:t>D</w:t>
      </w:r>
      <w:r>
        <w:t>ozoru</w:t>
      </w:r>
      <w:r w:rsidR="00301B36">
        <w:t xml:space="preserve"> projektanta</w:t>
      </w:r>
      <w:r>
        <w:t xml:space="preserve"> včetně cestovních výloh, v předpokládané době</w:t>
      </w:r>
      <w:r w:rsidR="004A2564">
        <w:t xml:space="preserve"> zhotovení PDPS a</w:t>
      </w:r>
      <w:r>
        <w:t xml:space="preserve"> realizace Stavby.</w:t>
      </w:r>
    </w:p>
    <w:p w14:paraId="60973B3C" w14:textId="77777777" w:rsidR="00B06D17" w:rsidRDefault="00B06D17" w:rsidP="00236DCC">
      <w:pPr>
        <w:pStyle w:val="Textbezodsazen"/>
      </w:pP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6A84FD6B" w:rsidR="00236DCC" w:rsidRPr="00236DCC" w:rsidRDefault="00236DCC" w:rsidP="00517090">
            <w:pPr>
              <w:pStyle w:val="Tabulka"/>
            </w:pPr>
            <w:r w:rsidRPr="00236DCC">
              <w:t xml:space="preserve">Cena za zpracování </w:t>
            </w:r>
            <w:r w:rsidR="00E05654">
              <w:t>DPS</w:t>
            </w:r>
            <w:r w:rsidRPr="00236DCC">
              <w:t xml:space="preserve"> a PDPS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5ADF330A"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PDPS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9" w:name="_Hlk157153816"/>
    </w:p>
    <w:tbl>
      <w:tblPr>
        <w:tblStyle w:val="TabulkaS-zhlav"/>
        <w:tblW w:w="8868" w:type="dxa"/>
        <w:tblLook w:val="04A0" w:firstRow="1" w:lastRow="0" w:firstColumn="1" w:lastColumn="0" w:noHBand="0" w:noVBand="1"/>
      </w:tblPr>
      <w:tblGrid>
        <w:gridCol w:w="2914"/>
        <w:gridCol w:w="2977"/>
        <w:gridCol w:w="2977"/>
      </w:tblGrid>
      <w:tr w:rsidR="00B72613" w:rsidRPr="0017282C" w14:paraId="7E288CED"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9"/>
          <w:p w14:paraId="28F40042"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3BAA949"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1AFD3009" w14:textId="77777777" w:rsidR="00B72613" w:rsidRPr="0017282C" w:rsidRDefault="00B72613" w:rsidP="00517090">
            <w:pPr>
              <w:pStyle w:val="Tabulka"/>
              <w:rPr>
                <w:rStyle w:val="Tun"/>
                <w:b/>
              </w:rPr>
            </w:pPr>
            <w:r w:rsidRPr="0017282C">
              <w:rPr>
                <w:rStyle w:val="Tun"/>
                <w:b/>
              </w:rPr>
              <w:t>Cena položky (s DPH)</w:t>
            </w:r>
          </w:p>
        </w:tc>
      </w:tr>
      <w:tr w:rsidR="00B72613" w:rsidRPr="00B72613" w14:paraId="3D386AFD" w14:textId="77777777" w:rsidTr="009227F1">
        <w:tc>
          <w:tcPr>
            <w:tcW w:w="2914" w:type="dxa"/>
          </w:tcPr>
          <w:p w14:paraId="74B3611F"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20A1DA60" w14:textId="4B72E5BF" w:rsidR="00B72613" w:rsidRPr="00B06D17" w:rsidRDefault="00B72613" w:rsidP="00517090">
            <w:pPr>
              <w:pStyle w:val="Tabulka"/>
              <w:rPr>
                <w:rStyle w:val="Tun"/>
                <w:highlight w:val="yellow"/>
              </w:rPr>
            </w:pPr>
            <w:r w:rsidRPr="00B06D17">
              <w:rPr>
                <w:rStyle w:val="Tun"/>
                <w:highlight w:val="yellow"/>
              </w:rPr>
              <w:t>[....] Kč</w:t>
            </w:r>
            <w:r w:rsidR="00971661">
              <w:rPr>
                <w:rStyle w:val="Tun"/>
                <w:highlight w:val="yellow"/>
              </w:rPr>
              <w:t xml:space="preserve"> (</w:t>
            </w:r>
            <w:proofErr w:type="gramStart"/>
            <w:r w:rsidR="002256D5">
              <w:rPr>
                <w:rStyle w:val="Tun"/>
                <w:highlight w:val="yellow"/>
              </w:rPr>
              <w:t>2</w:t>
            </w:r>
            <w:r w:rsidR="00971661">
              <w:rPr>
                <w:rStyle w:val="Tun"/>
                <w:highlight w:val="yellow"/>
              </w:rPr>
              <w:t>0%</w:t>
            </w:r>
            <w:proofErr w:type="gramEnd"/>
            <w:r w:rsidR="00971661">
              <w:rPr>
                <w:rStyle w:val="Tun"/>
                <w:highlight w:val="yellow"/>
              </w:rPr>
              <w:t xml:space="preserve"> z Ceny díla bez položek č. 7, 8, 18, 22, 23, 26, 27 a 28</w:t>
            </w:r>
            <w:r w:rsidR="005810C7">
              <w:rPr>
                <w:rStyle w:val="Tun"/>
                <w:highlight w:val="yellow"/>
              </w:rPr>
              <w:t>)</w:t>
            </w:r>
            <w:r w:rsidR="00971661">
              <w:rPr>
                <w:rStyle w:val="Tun"/>
                <w:highlight w:val="yellow"/>
              </w:rPr>
              <w:t>.</w:t>
            </w:r>
          </w:p>
        </w:tc>
        <w:tc>
          <w:tcPr>
            <w:tcW w:w="2977" w:type="dxa"/>
          </w:tcPr>
          <w:p w14:paraId="7C434EF1"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41B3A87F" w14:textId="77777777" w:rsidTr="009227F1">
        <w:tc>
          <w:tcPr>
            <w:tcW w:w="2914" w:type="dxa"/>
          </w:tcPr>
          <w:p w14:paraId="386D3411"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507346F1" w14:textId="7614E883" w:rsidR="00B72613" w:rsidRPr="00B06D17" w:rsidRDefault="00B72613" w:rsidP="00517090">
            <w:pPr>
              <w:pStyle w:val="Tabulka"/>
              <w:rPr>
                <w:rStyle w:val="Tun"/>
                <w:highlight w:val="yellow"/>
              </w:rPr>
            </w:pPr>
            <w:r w:rsidRPr="00B06D17">
              <w:rPr>
                <w:rStyle w:val="Tun"/>
                <w:highlight w:val="yellow"/>
              </w:rPr>
              <w:t>[....] Kč</w:t>
            </w:r>
            <w:r w:rsidR="00971661">
              <w:rPr>
                <w:rStyle w:val="Tun"/>
                <w:highlight w:val="yellow"/>
              </w:rPr>
              <w:t xml:space="preserve"> (</w:t>
            </w:r>
            <w:proofErr w:type="gramStart"/>
            <w:r w:rsidR="00971661">
              <w:rPr>
                <w:rStyle w:val="Tun"/>
                <w:highlight w:val="yellow"/>
              </w:rPr>
              <w:t>10%</w:t>
            </w:r>
            <w:proofErr w:type="gramEnd"/>
            <w:r w:rsidR="00971661">
              <w:rPr>
                <w:rStyle w:val="Tun"/>
                <w:highlight w:val="yellow"/>
              </w:rPr>
              <w:t xml:space="preserve"> z Ceny díla bez položek č. 7, 8, 18, 22, 23, 26, 27 a 28</w:t>
            </w:r>
            <w:r w:rsidR="005810C7">
              <w:rPr>
                <w:rStyle w:val="Tun"/>
                <w:highlight w:val="yellow"/>
              </w:rPr>
              <w:t>)</w:t>
            </w:r>
            <w:r w:rsidR="00971661">
              <w:rPr>
                <w:rStyle w:val="Tun"/>
                <w:highlight w:val="yellow"/>
              </w:rPr>
              <w:t>.</w:t>
            </w:r>
          </w:p>
        </w:tc>
        <w:tc>
          <w:tcPr>
            <w:tcW w:w="2977" w:type="dxa"/>
          </w:tcPr>
          <w:p w14:paraId="7175726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0F9BC4E" w14:textId="77777777" w:rsidTr="009227F1">
        <w:tc>
          <w:tcPr>
            <w:tcW w:w="2914" w:type="dxa"/>
          </w:tcPr>
          <w:p w14:paraId="2453F55E"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43F8D9D6" w14:textId="59FAAF0E" w:rsidR="00B72613" w:rsidRPr="00B06D17" w:rsidRDefault="00B72613" w:rsidP="00517090">
            <w:pPr>
              <w:pStyle w:val="Tabulka"/>
              <w:rPr>
                <w:rStyle w:val="Tun"/>
                <w:highlight w:val="yellow"/>
              </w:rPr>
            </w:pPr>
            <w:r w:rsidRPr="00B06D17">
              <w:rPr>
                <w:rStyle w:val="Tun"/>
                <w:highlight w:val="yellow"/>
              </w:rPr>
              <w:t>[....] Kč</w:t>
            </w:r>
            <w:r w:rsidR="005810C7">
              <w:rPr>
                <w:rStyle w:val="Tun"/>
                <w:highlight w:val="yellow"/>
              </w:rPr>
              <w:t xml:space="preserve"> (</w:t>
            </w:r>
            <w:proofErr w:type="gramStart"/>
            <w:r w:rsidR="005810C7">
              <w:rPr>
                <w:rStyle w:val="Tun"/>
                <w:highlight w:val="yellow"/>
              </w:rPr>
              <w:t>10%</w:t>
            </w:r>
            <w:proofErr w:type="gramEnd"/>
            <w:r w:rsidR="005810C7">
              <w:rPr>
                <w:rStyle w:val="Tun"/>
                <w:highlight w:val="yellow"/>
              </w:rPr>
              <w:t xml:space="preserve"> z Ceny díla bez položek č. 7, 8, 18, 22, 23, 26, 27 a 28).</w:t>
            </w:r>
          </w:p>
        </w:tc>
        <w:tc>
          <w:tcPr>
            <w:tcW w:w="2977" w:type="dxa"/>
          </w:tcPr>
          <w:p w14:paraId="3CC9B38B"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52553139" w14:textId="77777777" w:rsidTr="009227F1">
        <w:tc>
          <w:tcPr>
            <w:tcW w:w="2914" w:type="dxa"/>
          </w:tcPr>
          <w:p w14:paraId="27B9C9E3"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1D82E33B" w14:textId="5142A0EB" w:rsidR="00B72613" w:rsidRPr="00B06D17" w:rsidRDefault="00B72613" w:rsidP="00517090">
            <w:pPr>
              <w:pStyle w:val="Tabulka"/>
              <w:rPr>
                <w:rStyle w:val="Tun"/>
                <w:highlight w:val="yellow"/>
              </w:rPr>
            </w:pPr>
            <w:r w:rsidRPr="00B06D17">
              <w:rPr>
                <w:rStyle w:val="Tun"/>
                <w:highlight w:val="yellow"/>
              </w:rPr>
              <w:t>[....] Kč</w:t>
            </w:r>
            <w:r w:rsidR="005810C7">
              <w:rPr>
                <w:rStyle w:val="Tun"/>
                <w:highlight w:val="yellow"/>
              </w:rPr>
              <w:t xml:space="preserve"> (</w:t>
            </w:r>
            <w:proofErr w:type="gramStart"/>
            <w:r w:rsidR="005810C7">
              <w:rPr>
                <w:rStyle w:val="Tun"/>
                <w:highlight w:val="yellow"/>
              </w:rPr>
              <w:t>10%</w:t>
            </w:r>
            <w:proofErr w:type="gramEnd"/>
            <w:r w:rsidR="005810C7">
              <w:rPr>
                <w:rStyle w:val="Tun"/>
                <w:highlight w:val="yellow"/>
              </w:rPr>
              <w:t xml:space="preserve"> z Ceny díla bez položek č. 7, 8, 18, 22, 23, 26, 27 a </w:t>
            </w:r>
            <w:proofErr w:type="gramStart"/>
            <w:r w:rsidR="005810C7">
              <w:rPr>
                <w:rStyle w:val="Tun"/>
                <w:highlight w:val="yellow"/>
              </w:rPr>
              <w:t>28 )</w:t>
            </w:r>
            <w:proofErr w:type="gramEnd"/>
            <w:r w:rsidR="00D359DA">
              <w:rPr>
                <w:rStyle w:val="Tun"/>
                <w:highlight w:val="yellow"/>
              </w:rPr>
              <w:t xml:space="preserve"> + fakturace dle pol. č. 7 a 8.</w:t>
            </w:r>
            <w:r w:rsidR="005810C7">
              <w:rPr>
                <w:rStyle w:val="Tun"/>
                <w:highlight w:val="yellow"/>
              </w:rPr>
              <w:t xml:space="preserve"> </w:t>
            </w:r>
          </w:p>
        </w:tc>
        <w:tc>
          <w:tcPr>
            <w:tcW w:w="2977" w:type="dxa"/>
          </w:tcPr>
          <w:p w14:paraId="41541923"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2ABBDAB6" w14:textId="77777777" w:rsidTr="00F66CA1">
        <w:trPr>
          <w:trHeight w:val="240"/>
        </w:trPr>
        <w:tc>
          <w:tcPr>
            <w:tcW w:w="2914" w:type="dxa"/>
          </w:tcPr>
          <w:p w14:paraId="294E4BEC" w14:textId="258008E3" w:rsidR="00B72613" w:rsidRPr="00B06D17" w:rsidRDefault="00611DDF" w:rsidP="00517090">
            <w:pPr>
              <w:pStyle w:val="Tabulka"/>
              <w:rPr>
                <w:rStyle w:val="Tun"/>
                <w:highlight w:val="yellow"/>
              </w:rPr>
            </w:pPr>
            <w:r>
              <w:rPr>
                <w:rStyle w:val="Tun"/>
                <w:highlight w:val="yellow"/>
              </w:rPr>
              <w:t>5</w:t>
            </w:r>
            <w:r w:rsidRPr="00B06D17">
              <w:rPr>
                <w:rStyle w:val="Tun"/>
                <w:highlight w:val="yellow"/>
              </w:rPr>
              <w:t xml:space="preserve">. Dílčí etapa </w:t>
            </w:r>
          </w:p>
        </w:tc>
        <w:tc>
          <w:tcPr>
            <w:tcW w:w="2977" w:type="dxa"/>
          </w:tcPr>
          <w:p w14:paraId="3BC36C02" w14:textId="4E8A3388" w:rsidR="00B72613" w:rsidRPr="00B06D17" w:rsidRDefault="005810C7" w:rsidP="00517090">
            <w:pPr>
              <w:pStyle w:val="Tabulka"/>
              <w:rPr>
                <w:rStyle w:val="Tun"/>
                <w:highlight w:val="yellow"/>
              </w:rPr>
            </w:pPr>
            <w:r w:rsidRPr="00B06D17">
              <w:rPr>
                <w:rStyle w:val="Tun"/>
                <w:highlight w:val="yellow"/>
              </w:rPr>
              <w:t>[....] Kč</w:t>
            </w:r>
            <w:r>
              <w:rPr>
                <w:rStyle w:val="Tun"/>
                <w:highlight w:val="yellow"/>
              </w:rPr>
              <w:t xml:space="preserve"> (</w:t>
            </w:r>
            <w:proofErr w:type="gramStart"/>
            <w:r>
              <w:rPr>
                <w:rStyle w:val="Tun"/>
                <w:highlight w:val="yellow"/>
              </w:rPr>
              <w:t>5%</w:t>
            </w:r>
            <w:proofErr w:type="gramEnd"/>
            <w:r>
              <w:rPr>
                <w:rStyle w:val="Tun"/>
                <w:highlight w:val="yellow"/>
              </w:rPr>
              <w:t xml:space="preserve"> z Ceny díla bez položek č. 7, 8, 18, 22, 23, 26, 27 a 28)</w:t>
            </w:r>
            <w:r w:rsidR="006B783B">
              <w:rPr>
                <w:rStyle w:val="Tun"/>
                <w:highlight w:val="yellow"/>
              </w:rPr>
              <w:t xml:space="preserve"> + </w:t>
            </w:r>
            <w:r w:rsidR="00AF10FE">
              <w:rPr>
                <w:rStyle w:val="Tun"/>
                <w:highlight w:val="yellow"/>
              </w:rPr>
              <w:t>fakturace dle pol. č. 18.</w:t>
            </w:r>
          </w:p>
        </w:tc>
        <w:tc>
          <w:tcPr>
            <w:tcW w:w="2977" w:type="dxa"/>
          </w:tcPr>
          <w:p w14:paraId="5313694F" w14:textId="77777777" w:rsidR="00B72613" w:rsidRPr="00B06D17" w:rsidRDefault="00B72613" w:rsidP="00517090">
            <w:pPr>
              <w:pStyle w:val="Tabulka"/>
              <w:rPr>
                <w:rStyle w:val="Tun"/>
                <w:highlight w:val="yellow"/>
              </w:rPr>
            </w:pPr>
            <w:r w:rsidRPr="00B06D17">
              <w:rPr>
                <w:rStyle w:val="Tun"/>
                <w:highlight w:val="yellow"/>
              </w:rPr>
              <w:t>[....] Kč</w:t>
            </w:r>
          </w:p>
        </w:tc>
      </w:tr>
      <w:tr w:rsidR="001E7435" w:rsidRPr="00B72613" w14:paraId="02A5D160" w14:textId="77777777" w:rsidTr="00F66CA1">
        <w:trPr>
          <w:trHeight w:val="240"/>
        </w:trPr>
        <w:tc>
          <w:tcPr>
            <w:tcW w:w="2914" w:type="dxa"/>
          </w:tcPr>
          <w:p w14:paraId="5B2FE03E" w14:textId="49C14433" w:rsidR="001E7435" w:rsidRDefault="001E7435" w:rsidP="001E7435">
            <w:pPr>
              <w:pStyle w:val="Tabulka"/>
              <w:rPr>
                <w:rStyle w:val="Tun"/>
                <w:highlight w:val="yellow"/>
              </w:rPr>
            </w:pPr>
            <w:r>
              <w:rPr>
                <w:rStyle w:val="Tun"/>
                <w:highlight w:val="yellow"/>
              </w:rPr>
              <w:t>6</w:t>
            </w:r>
            <w:r w:rsidRPr="00B06D17">
              <w:rPr>
                <w:rStyle w:val="Tun"/>
                <w:highlight w:val="yellow"/>
              </w:rPr>
              <w:t xml:space="preserve">. Dílčí etapa </w:t>
            </w:r>
          </w:p>
        </w:tc>
        <w:tc>
          <w:tcPr>
            <w:tcW w:w="2977" w:type="dxa"/>
          </w:tcPr>
          <w:p w14:paraId="56BA9898" w14:textId="15E5C5C7" w:rsidR="001E7435" w:rsidRPr="00B06D17" w:rsidRDefault="001E7435" w:rsidP="001E7435">
            <w:pPr>
              <w:pStyle w:val="Tabulka"/>
              <w:rPr>
                <w:rStyle w:val="Tun"/>
                <w:highlight w:val="yellow"/>
              </w:rPr>
            </w:pPr>
            <w:r w:rsidRPr="00B06D17">
              <w:rPr>
                <w:rStyle w:val="Tun"/>
                <w:highlight w:val="yellow"/>
              </w:rPr>
              <w:t>[....] Kč</w:t>
            </w:r>
            <w:r w:rsidR="005810C7">
              <w:rPr>
                <w:rStyle w:val="Tun"/>
                <w:highlight w:val="yellow"/>
              </w:rPr>
              <w:t xml:space="preserve"> (</w:t>
            </w:r>
            <w:proofErr w:type="gramStart"/>
            <w:r w:rsidR="005810C7">
              <w:rPr>
                <w:rStyle w:val="Tun"/>
                <w:highlight w:val="yellow"/>
              </w:rPr>
              <w:t>10%</w:t>
            </w:r>
            <w:proofErr w:type="gramEnd"/>
            <w:r w:rsidR="005810C7">
              <w:rPr>
                <w:rStyle w:val="Tun"/>
                <w:highlight w:val="yellow"/>
              </w:rPr>
              <w:t xml:space="preserve"> z Ceny díla bez položek č. 7, 8, 18, 22, 23, 26, 27 a 28).</w:t>
            </w:r>
          </w:p>
        </w:tc>
        <w:tc>
          <w:tcPr>
            <w:tcW w:w="2977" w:type="dxa"/>
          </w:tcPr>
          <w:p w14:paraId="4F7CD28A" w14:textId="7BA5E1BE" w:rsidR="001E7435" w:rsidRPr="00B06D17" w:rsidRDefault="001E7435" w:rsidP="001E7435">
            <w:pPr>
              <w:pStyle w:val="Tabulka"/>
              <w:rPr>
                <w:rStyle w:val="Tun"/>
                <w:highlight w:val="yellow"/>
              </w:rPr>
            </w:pPr>
            <w:r w:rsidRPr="00B06D17">
              <w:rPr>
                <w:rStyle w:val="Tun"/>
                <w:highlight w:val="yellow"/>
              </w:rPr>
              <w:t>[....] Kč</w:t>
            </w:r>
          </w:p>
        </w:tc>
      </w:tr>
      <w:tr w:rsidR="001E7435" w:rsidRPr="00B72613" w14:paraId="001EDD6F" w14:textId="77777777" w:rsidTr="00F66CA1">
        <w:trPr>
          <w:trHeight w:val="240"/>
        </w:trPr>
        <w:tc>
          <w:tcPr>
            <w:tcW w:w="2914" w:type="dxa"/>
          </w:tcPr>
          <w:p w14:paraId="0B2FC496" w14:textId="33F2382B" w:rsidR="001E7435" w:rsidRDefault="001E7435" w:rsidP="001E7435">
            <w:pPr>
              <w:pStyle w:val="Tabulka"/>
              <w:rPr>
                <w:rStyle w:val="Tun"/>
                <w:highlight w:val="yellow"/>
              </w:rPr>
            </w:pPr>
            <w:r>
              <w:rPr>
                <w:rStyle w:val="Tun"/>
                <w:highlight w:val="yellow"/>
              </w:rPr>
              <w:t>7</w:t>
            </w:r>
            <w:r w:rsidRPr="00B06D17">
              <w:rPr>
                <w:rStyle w:val="Tun"/>
                <w:highlight w:val="yellow"/>
              </w:rPr>
              <w:t xml:space="preserve">. Dílčí etapa </w:t>
            </w:r>
          </w:p>
        </w:tc>
        <w:tc>
          <w:tcPr>
            <w:tcW w:w="2977" w:type="dxa"/>
          </w:tcPr>
          <w:p w14:paraId="4295566E" w14:textId="4DD0173D" w:rsidR="001E7435" w:rsidRPr="00B06D17" w:rsidRDefault="001E7435" w:rsidP="001E7435">
            <w:pPr>
              <w:pStyle w:val="Tabulka"/>
              <w:rPr>
                <w:rStyle w:val="Tun"/>
                <w:highlight w:val="yellow"/>
              </w:rPr>
            </w:pPr>
            <w:r w:rsidRPr="00B06D17">
              <w:rPr>
                <w:rStyle w:val="Tun"/>
                <w:highlight w:val="yellow"/>
              </w:rPr>
              <w:t>[....] Kč</w:t>
            </w:r>
            <w:r w:rsidR="005810C7">
              <w:rPr>
                <w:rStyle w:val="Tun"/>
                <w:highlight w:val="yellow"/>
              </w:rPr>
              <w:t xml:space="preserve"> (</w:t>
            </w:r>
            <w:proofErr w:type="gramStart"/>
            <w:r w:rsidR="002256D5">
              <w:rPr>
                <w:rStyle w:val="Tun"/>
                <w:highlight w:val="yellow"/>
              </w:rPr>
              <w:t>2</w:t>
            </w:r>
            <w:r w:rsidR="005810C7">
              <w:rPr>
                <w:rStyle w:val="Tun"/>
                <w:highlight w:val="yellow"/>
              </w:rPr>
              <w:t>0%</w:t>
            </w:r>
            <w:proofErr w:type="gramEnd"/>
            <w:r w:rsidR="005810C7">
              <w:rPr>
                <w:rStyle w:val="Tun"/>
                <w:highlight w:val="yellow"/>
              </w:rPr>
              <w:t xml:space="preserve"> z Ceny díla bez položek č. 7, 8, 18, 22, 23, 26, 27 a 28)</w:t>
            </w:r>
            <w:r w:rsidR="00C2316E">
              <w:rPr>
                <w:rStyle w:val="Tun"/>
                <w:highlight w:val="yellow"/>
              </w:rPr>
              <w:t xml:space="preserve"> + fakturace dle položky č.27</w:t>
            </w:r>
          </w:p>
        </w:tc>
        <w:tc>
          <w:tcPr>
            <w:tcW w:w="2977" w:type="dxa"/>
          </w:tcPr>
          <w:p w14:paraId="76218CAE" w14:textId="06D827ED" w:rsidR="001E7435" w:rsidRPr="00B06D17" w:rsidRDefault="001E7435" w:rsidP="001E7435">
            <w:pPr>
              <w:pStyle w:val="Tabulka"/>
              <w:rPr>
                <w:rStyle w:val="Tun"/>
                <w:highlight w:val="yellow"/>
              </w:rPr>
            </w:pPr>
            <w:r w:rsidRPr="00B06D17">
              <w:rPr>
                <w:rStyle w:val="Tun"/>
                <w:highlight w:val="yellow"/>
              </w:rPr>
              <w:t>[....] Kč</w:t>
            </w:r>
          </w:p>
        </w:tc>
      </w:tr>
      <w:tr w:rsidR="001E7435" w:rsidRPr="00B72613" w14:paraId="63D38286" w14:textId="77777777" w:rsidTr="00F66CA1">
        <w:trPr>
          <w:trHeight w:val="240"/>
        </w:trPr>
        <w:tc>
          <w:tcPr>
            <w:tcW w:w="2914" w:type="dxa"/>
          </w:tcPr>
          <w:p w14:paraId="34288471" w14:textId="6B58871B" w:rsidR="001E7435" w:rsidRDefault="001E7435" w:rsidP="001E7435">
            <w:pPr>
              <w:pStyle w:val="Tabulka"/>
              <w:rPr>
                <w:rStyle w:val="Tun"/>
                <w:highlight w:val="yellow"/>
              </w:rPr>
            </w:pPr>
            <w:r>
              <w:rPr>
                <w:rStyle w:val="Tun"/>
                <w:highlight w:val="yellow"/>
              </w:rPr>
              <w:t>8</w:t>
            </w:r>
            <w:r w:rsidRPr="00B06D17">
              <w:rPr>
                <w:rStyle w:val="Tun"/>
                <w:highlight w:val="yellow"/>
              </w:rPr>
              <w:t xml:space="preserve">. Dílčí etapa </w:t>
            </w:r>
          </w:p>
        </w:tc>
        <w:tc>
          <w:tcPr>
            <w:tcW w:w="2977" w:type="dxa"/>
          </w:tcPr>
          <w:p w14:paraId="116DB6F9" w14:textId="41B23872" w:rsidR="001E7435" w:rsidRPr="00B06D17" w:rsidRDefault="001E7435" w:rsidP="001E7435">
            <w:pPr>
              <w:pStyle w:val="Tabulka"/>
              <w:rPr>
                <w:rStyle w:val="Tun"/>
                <w:highlight w:val="yellow"/>
              </w:rPr>
            </w:pPr>
            <w:r w:rsidRPr="00B06D17">
              <w:rPr>
                <w:rStyle w:val="Tun"/>
                <w:highlight w:val="yellow"/>
              </w:rPr>
              <w:t>[....] Kč</w:t>
            </w:r>
            <w:r w:rsidR="005810C7">
              <w:rPr>
                <w:rStyle w:val="Tun"/>
                <w:highlight w:val="yellow"/>
              </w:rPr>
              <w:t xml:space="preserve"> (</w:t>
            </w:r>
            <w:proofErr w:type="gramStart"/>
            <w:r w:rsidR="002256D5">
              <w:rPr>
                <w:rStyle w:val="Tun"/>
                <w:highlight w:val="yellow"/>
              </w:rPr>
              <w:t>1</w:t>
            </w:r>
            <w:r w:rsidR="005810C7">
              <w:rPr>
                <w:rStyle w:val="Tun"/>
                <w:highlight w:val="yellow"/>
              </w:rPr>
              <w:t>5%</w:t>
            </w:r>
            <w:proofErr w:type="gramEnd"/>
            <w:r w:rsidR="005810C7">
              <w:rPr>
                <w:rStyle w:val="Tun"/>
                <w:highlight w:val="yellow"/>
              </w:rPr>
              <w:t xml:space="preserve"> z Ceny díla bez položek č. 7, 8, 18, 22, 23, 26, 27 a 28)</w:t>
            </w:r>
            <w:r w:rsidR="00C2316E">
              <w:rPr>
                <w:rStyle w:val="Tun"/>
                <w:highlight w:val="yellow"/>
              </w:rPr>
              <w:t xml:space="preserve"> + </w:t>
            </w:r>
            <w:proofErr w:type="gramStart"/>
            <w:r w:rsidR="00C2316E">
              <w:rPr>
                <w:rStyle w:val="Tun"/>
                <w:highlight w:val="yellow"/>
              </w:rPr>
              <w:t>fakturace  dle</w:t>
            </w:r>
            <w:proofErr w:type="gramEnd"/>
            <w:r w:rsidR="00C2316E">
              <w:rPr>
                <w:rStyle w:val="Tun"/>
                <w:highlight w:val="yellow"/>
              </w:rPr>
              <w:t xml:space="preserve"> položek č. 22 a 23.</w:t>
            </w:r>
          </w:p>
        </w:tc>
        <w:tc>
          <w:tcPr>
            <w:tcW w:w="2977" w:type="dxa"/>
          </w:tcPr>
          <w:p w14:paraId="391132B8" w14:textId="49939C1A" w:rsidR="001E7435" w:rsidRPr="00B06D17" w:rsidRDefault="001E7435" w:rsidP="001E7435">
            <w:pPr>
              <w:pStyle w:val="Tabulka"/>
              <w:rPr>
                <w:rStyle w:val="Tun"/>
                <w:highlight w:val="yellow"/>
              </w:rPr>
            </w:pPr>
            <w:r w:rsidRPr="00B06D17">
              <w:rPr>
                <w:rStyle w:val="Tun"/>
                <w:highlight w:val="yellow"/>
              </w:rPr>
              <w:t>[....] Kč</w:t>
            </w:r>
          </w:p>
        </w:tc>
      </w:tr>
      <w:tr w:rsidR="001E7435" w:rsidRPr="00B72613" w14:paraId="2221149F" w14:textId="77777777" w:rsidTr="00F66CA1">
        <w:trPr>
          <w:trHeight w:val="240"/>
        </w:trPr>
        <w:tc>
          <w:tcPr>
            <w:tcW w:w="2914" w:type="dxa"/>
          </w:tcPr>
          <w:p w14:paraId="7371E16C" w14:textId="5F34B625" w:rsidR="001E7435" w:rsidRDefault="001E7435" w:rsidP="001E7435">
            <w:pPr>
              <w:pStyle w:val="Tabulka"/>
              <w:rPr>
                <w:rStyle w:val="Tun"/>
                <w:highlight w:val="yellow"/>
              </w:rPr>
            </w:pPr>
            <w:r>
              <w:rPr>
                <w:rStyle w:val="Tun"/>
                <w:highlight w:val="yellow"/>
              </w:rPr>
              <w:lastRenderedPageBreak/>
              <w:t>9</w:t>
            </w:r>
            <w:r w:rsidRPr="00B06D17">
              <w:rPr>
                <w:rStyle w:val="Tun"/>
                <w:highlight w:val="yellow"/>
              </w:rPr>
              <w:t xml:space="preserve">. Dílčí etapa </w:t>
            </w:r>
          </w:p>
        </w:tc>
        <w:tc>
          <w:tcPr>
            <w:tcW w:w="2977" w:type="dxa"/>
          </w:tcPr>
          <w:p w14:paraId="72E1D3DC" w14:textId="09CE6159" w:rsidR="001E7435" w:rsidRPr="00B06D17" w:rsidRDefault="001E7435" w:rsidP="001E7435">
            <w:pPr>
              <w:pStyle w:val="Tabulka"/>
              <w:rPr>
                <w:rStyle w:val="Tun"/>
                <w:highlight w:val="yellow"/>
              </w:rPr>
            </w:pPr>
            <w:r w:rsidRPr="00B06D17">
              <w:rPr>
                <w:rStyle w:val="Tun"/>
                <w:highlight w:val="yellow"/>
              </w:rPr>
              <w:t>[....] Kč</w:t>
            </w:r>
            <w:r w:rsidR="005810C7">
              <w:rPr>
                <w:rStyle w:val="Tun"/>
                <w:highlight w:val="yellow"/>
              </w:rPr>
              <w:t xml:space="preserve"> fakturace dle položky č. 26</w:t>
            </w:r>
          </w:p>
        </w:tc>
        <w:tc>
          <w:tcPr>
            <w:tcW w:w="2977" w:type="dxa"/>
          </w:tcPr>
          <w:p w14:paraId="5C8980DA" w14:textId="43B18B80" w:rsidR="001E7435" w:rsidRPr="00B06D17" w:rsidRDefault="001E7435" w:rsidP="001E7435">
            <w:pPr>
              <w:pStyle w:val="Tabulka"/>
              <w:rPr>
                <w:rStyle w:val="Tun"/>
                <w:highlight w:val="yellow"/>
              </w:rPr>
            </w:pPr>
            <w:r w:rsidRPr="00B06D17">
              <w:rPr>
                <w:rStyle w:val="Tun"/>
                <w:highlight w:val="yellow"/>
              </w:rPr>
              <w:t>[....] Kč</w:t>
            </w:r>
          </w:p>
        </w:tc>
      </w:tr>
      <w:tr w:rsidR="001E7435" w:rsidRPr="00B72613" w14:paraId="0F6E064F" w14:textId="77777777" w:rsidTr="00F66CA1">
        <w:trPr>
          <w:trHeight w:val="240"/>
        </w:trPr>
        <w:tc>
          <w:tcPr>
            <w:tcW w:w="2914" w:type="dxa"/>
          </w:tcPr>
          <w:p w14:paraId="03C237E3" w14:textId="1F180943" w:rsidR="001E7435" w:rsidRDefault="001E7435" w:rsidP="001E7435">
            <w:pPr>
              <w:pStyle w:val="Tabulka"/>
              <w:rPr>
                <w:rStyle w:val="Tun"/>
                <w:highlight w:val="yellow"/>
              </w:rPr>
            </w:pPr>
            <w:r>
              <w:rPr>
                <w:rStyle w:val="Tun"/>
                <w:highlight w:val="yellow"/>
              </w:rPr>
              <w:t xml:space="preserve">10. Dílčí etapa </w:t>
            </w:r>
          </w:p>
          <w:p w14:paraId="4CE6A2AE" w14:textId="77777777" w:rsidR="001E7435" w:rsidRDefault="001E7435" w:rsidP="001E7435">
            <w:pPr>
              <w:pStyle w:val="Tabulka"/>
              <w:rPr>
                <w:rStyle w:val="Tun"/>
                <w:highlight w:val="yellow"/>
              </w:rPr>
            </w:pPr>
            <w:r>
              <w:rPr>
                <w:rStyle w:val="Tun"/>
                <w:highlight w:val="yellow"/>
              </w:rPr>
              <w:t>Výkon dozoru projektanta při provádění stavby</w:t>
            </w:r>
          </w:p>
        </w:tc>
        <w:tc>
          <w:tcPr>
            <w:tcW w:w="2977" w:type="dxa"/>
          </w:tcPr>
          <w:p w14:paraId="46FBD549" w14:textId="63A308C5" w:rsidR="001E7435" w:rsidRPr="00B06D17" w:rsidRDefault="001E7435" w:rsidP="001E7435">
            <w:pPr>
              <w:pStyle w:val="Tabulka"/>
              <w:rPr>
                <w:rStyle w:val="Tun"/>
                <w:highlight w:val="yellow"/>
              </w:rPr>
            </w:pPr>
            <w:r w:rsidRPr="00B06D17">
              <w:rPr>
                <w:rStyle w:val="Tun"/>
                <w:highlight w:val="yellow"/>
              </w:rPr>
              <w:t>[....] Kč</w:t>
            </w:r>
            <w:r w:rsidR="00C2316E">
              <w:rPr>
                <w:rStyle w:val="Tun"/>
                <w:highlight w:val="yellow"/>
              </w:rPr>
              <w:t xml:space="preserve"> fakturace dle </w:t>
            </w:r>
            <w:proofErr w:type="gramStart"/>
            <w:r w:rsidR="00C2316E">
              <w:rPr>
                <w:rStyle w:val="Tun"/>
                <w:highlight w:val="yellow"/>
              </w:rPr>
              <w:t>položky  č.</w:t>
            </w:r>
            <w:proofErr w:type="gramEnd"/>
            <w:r w:rsidR="00C2316E">
              <w:rPr>
                <w:rStyle w:val="Tun"/>
                <w:highlight w:val="yellow"/>
              </w:rPr>
              <w:t xml:space="preserve"> 28</w:t>
            </w:r>
          </w:p>
        </w:tc>
        <w:tc>
          <w:tcPr>
            <w:tcW w:w="2977" w:type="dxa"/>
          </w:tcPr>
          <w:p w14:paraId="463236D3" w14:textId="77777777" w:rsidR="001E7435" w:rsidRPr="00B06D17" w:rsidRDefault="001E7435" w:rsidP="001E7435">
            <w:pPr>
              <w:pStyle w:val="Tabulka"/>
              <w:rPr>
                <w:rStyle w:val="Tun"/>
                <w:highlight w:val="yellow"/>
              </w:rPr>
            </w:pPr>
            <w:r w:rsidRPr="00B06D17">
              <w:rPr>
                <w:rStyle w:val="Tun"/>
                <w:highlight w:val="yellow"/>
              </w:rPr>
              <w:t>[....] Kč</w:t>
            </w:r>
          </w:p>
        </w:tc>
      </w:tr>
      <w:tr w:rsidR="001E7435" w:rsidRPr="00B72613" w14:paraId="0AAD5557" w14:textId="77777777" w:rsidTr="009227F1">
        <w:tc>
          <w:tcPr>
            <w:tcW w:w="2914" w:type="dxa"/>
          </w:tcPr>
          <w:p w14:paraId="3026DBDD" w14:textId="77777777" w:rsidR="001E7435" w:rsidRPr="00B72613" w:rsidRDefault="001E7435" w:rsidP="001E7435">
            <w:pPr>
              <w:pStyle w:val="Tabulka"/>
              <w:rPr>
                <w:rStyle w:val="Tun"/>
              </w:rPr>
            </w:pPr>
            <w:r w:rsidRPr="00B72613">
              <w:rPr>
                <w:rStyle w:val="Tun"/>
              </w:rPr>
              <w:t>Celkem:</w:t>
            </w:r>
          </w:p>
        </w:tc>
        <w:tc>
          <w:tcPr>
            <w:tcW w:w="2977" w:type="dxa"/>
          </w:tcPr>
          <w:p w14:paraId="5DCD7930" w14:textId="77777777" w:rsidR="001E7435" w:rsidRPr="00B72613" w:rsidRDefault="001E7435" w:rsidP="001E7435">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2EAF005A" w14:textId="77777777" w:rsidR="001E7435" w:rsidRPr="00B72613" w:rsidRDefault="001E7435" w:rsidP="001E7435">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even" r:id="rId34"/>
          <w:headerReference w:type="default" r:id="rId35"/>
          <w:footerReference w:type="even" r:id="rId36"/>
          <w:footerReference w:type="default" r:id="rId37"/>
          <w:headerReference w:type="first" r:id="rId38"/>
          <w:pgSz w:w="11906" w:h="16838" w:code="9"/>
          <w:pgMar w:top="1077" w:right="1588" w:bottom="1474" w:left="1588" w:header="595" w:footer="624" w:gutter="0"/>
          <w:pgNumType w:start="1"/>
          <w:cols w:space="708"/>
          <w:docGrid w:linePitch="360"/>
        </w:sectPr>
      </w:pPr>
    </w:p>
    <w:p w14:paraId="45B2FC42" w14:textId="6B904FFE" w:rsidR="003F7AFC" w:rsidRDefault="003F7AFC" w:rsidP="003F7AFC">
      <w:pPr>
        <w:pStyle w:val="Nadpisbezsl1-1"/>
      </w:pPr>
      <w:r>
        <w:lastRenderedPageBreak/>
        <w:t xml:space="preserve">Příloha č. 5 </w:t>
      </w:r>
    </w:p>
    <w:p w14:paraId="7E845CD8" w14:textId="587AB703" w:rsidR="003F7AFC" w:rsidRDefault="003F7AFC" w:rsidP="003F7AFC">
      <w:pPr>
        <w:pStyle w:val="Nadpisbezsl1-2"/>
        <w:outlineLvl w:val="1"/>
        <w:rPr>
          <w:rStyle w:val="Tun"/>
          <w:b/>
          <w:i/>
          <w:color w:val="00B050"/>
          <w:sz w:val="16"/>
          <w:szCs w:val="16"/>
        </w:rPr>
      </w:pPr>
      <w:r>
        <w:t>Harmonogram plnění</w:t>
      </w:r>
    </w:p>
    <w:tbl>
      <w:tblPr>
        <w:tblStyle w:val="TabulkaS-zhlav"/>
        <w:tblW w:w="0" w:type="auto"/>
        <w:tblLook w:val="04A0" w:firstRow="1" w:lastRow="0" w:firstColumn="1" w:lastColumn="0" w:noHBand="0" w:noVBand="1"/>
      </w:tblPr>
      <w:tblGrid>
        <w:gridCol w:w="2385"/>
        <w:gridCol w:w="3354"/>
        <w:gridCol w:w="4583"/>
        <w:gridCol w:w="3340"/>
      </w:tblGrid>
      <w:tr w:rsidR="003F7AFC" w:rsidRPr="0017282C" w14:paraId="368E29BB" w14:textId="77777777" w:rsidTr="00C94692">
        <w:trPr>
          <w:cnfStyle w:val="100000000000" w:firstRow="1" w:lastRow="0" w:firstColumn="0" w:lastColumn="0" w:oddVBand="0" w:evenVBand="0" w:oddHBand="0" w:evenHBand="0" w:firstRowFirstColumn="0" w:firstRowLastColumn="0" w:lastRowFirstColumn="0" w:lastRowLastColumn="0"/>
        </w:trPr>
        <w:tc>
          <w:tcPr>
            <w:tcW w:w="2410" w:type="dxa"/>
          </w:tcPr>
          <w:p w14:paraId="36EAC7C0" w14:textId="77777777" w:rsidR="003F7AFC" w:rsidRPr="0017282C" w:rsidRDefault="003F7AFC" w:rsidP="00C94692">
            <w:pPr>
              <w:pStyle w:val="Tabulka"/>
              <w:rPr>
                <w:rStyle w:val="Tun"/>
                <w:b/>
              </w:rPr>
            </w:pPr>
            <w:r w:rsidRPr="0017282C">
              <w:rPr>
                <w:rStyle w:val="Tun"/>
              </w:rPr>
              <w:t>Část Díla</w:t>
            </w:r>
          </w:p>
        </w:tc>
        <w:tc>
          <w:tcPr>
            <w:tcW w:w="3402" w:type="dxa"/>
          </w:tcPr>
          <w:p w14:paraId="67FDDF33" w14:textId="77777777" w:rsidR="003F7AFC" w:rsidRPr="0017282C" w:rsidRDefault="003F7AFC" w:rsidP="00C94692">
            <w:pPr>
              <w:pStyle w:val="Tabulka"/>
              <w:rPr>
                <w:rStyle w:val="Tun"/>
                <w:b/>
              </w:rPr>
            </w:pPr>
            <w:r w:rsidRPr="0017282C">
              <w:rPr>
                <w:rStyle w:val="Tun"/>
              </w:rPr>
              <w:t>Doba plnění</w:t>
            </w:r>
          </w:p>
        </w:tc>
        <w:tc>
          <w:tcPr>
            <w:tcW w:w="4647" w:type="dxa"/>
          </w:tcPr>
          <w:p w14:paraId="11688830" w14:textId="77777777" w:rsidR="003F7AFC" w:rsidRPr="0017282C" w:rsidRDefault="003F7AFC" w:rsidP="00C94692">
            <w:pPr>
              <w:pStyle w:val="Tabulka"/>
              <w:rPr>
                <w:rStyle w:val="Tun"/>
                <w:b/>
              </w:rPr>
            </w:pPr>
            <w:r w:rsidRPr="0017282C">
              <w:rPr>
                <w:rStyle w:val="Tun"/>
              </w:rPr>
              <w:t>Popis činností prováděných v Dílčí etapě</w:t>
            </w:r>
          </w:p>
        </w:tc>
        <w:tc>
          <w:tcPr>
            <w:tcW w:w="3386" w:type="dxa"/>
          </w:tcPr>
          <w:p w14:paraId="723D590D" w14:textId="77777777" w:rsidR="003F7AFC" w:rsidRPr="0017282C" w:rsidRDefault="003F7AFC" w:rsidP="00C94692">
            <w:pPr>
              <w:pStyle w:val="Tabulka"/>
              <w:rPr>
                <w:rStyle w:val="Tun"/>
                <w:b/>
              </w:rPr>
            </w:pPr>
            <w:r w:rsidRPr="0017282C">
              <w:rPr>
                <w:rStyle w:val="Tun"/>
              </w:rPr>
              <w:t>Podmínky dokončení Dílčí etapy</w:t>
            </w:r>
          </w:p>
        </w:tc>
      </w:tr>
      <w:tr w:rsidR="003F7AFC" w:rsidRPr="00B72613" w14:paraId="7301441E" w14:textId="77777777" w:rsidTr="00C94692">
        <w:tc>
          <w:tcPr>
            <w:tcW w:w="2410" w:type="dxa"/>
            <w:vAlign w:val="center"/>
          </w:tcPr>
          <w:p w14:paraId="06E3B4E4" w14:textId="77777777" w:rsidR="003F7AFC" w:rsidRPr="00B72613" w:rsidRDefault="003F7AFC" w:rsidP="00C94692">
            <w:pPr>
              <w:pStyle w:val="Textbezodsazen"/>
              <w:jc w:val="left"/>
              <w:rPr>
                <w:rStyle w:val="Tun"/>
                <w:sz w:val="20"/>
                <w:szCs w:val="20"/>
              </w:rPr>
            </w:pPr>
            <w:r w:rsidRPr="00B72613">
              <w:rPr>
                <w:rStyle w:val="Tun"/>
              </w:rPr>
              <w:t>Termín zahájení prací</w:t>
            </w:r>
          </w:p>
        </w:tc>
        <w:tc>
          <w:tcPr>
            <w:tcW w:w="3402" w:type="dxa"/>
            <w:vAlign w:val="center"/>
          </w:tcPr>
          <w:p w14:paraId="689F4D04" w14:textId="77777777" w:rsidR="003F7AFC" w:rsidRPr="00B72613" w:rsidRDefault="003F7AFC" w:rsidP="00C94692">
            <w:pPr>
              <w:pStyle w:val="Textbezodsazen"/>
              <w:jc w:val="left"/>
            </w:pPr>
            <w:r w:rsidRPr="00B72613">
              <w:t>ihned po nabytí účinnosti Smlouvy</w:t>
            </w:r>
          </w:p>
        </w:tc>
        <w:tc>
          <w:tcPr>
            <w:tcW w:w="4647" w:type="dxa"/>
            <w:vAlign w:val="center"/>
          </w:tcPr>
          <w:p w14:paraId="425A8984" w14:textId="77777777" w:rsidR="003F7AFC" w:rsidRPr="00B72613" w:rsidRDefault="003F7AFC" w:rsidP="00C94692">
            <w:pPr>
              <w:pStyle w:val="Textbezodsazen"/>
              <w:jc w:val="left"/>
            </w:pPr>
            <w:r w:rsidRPr="00B72613">
              <w:t>-</w:t>
            </w:r>
          </w:p>
        </w:tc>
        <w:tc>
          <w:tcPr>
            <w:tcW w:w="3386" w:type="dxa"/>
            <w:vAlign w:val="center"/>
          </w:tcPr>
          <w:p w14:paraId="265A587C" w14:textId="77777777" w:rsidR="003F7AFC" w:rsidRPr="00D24FE0" w:rsidRDefault="003F7AFC" w:rsidP="00C94692">
            <w:pPr>
              <w:pStyle w:val="Textbezodsazen"/>
              <w:jc w:val="left"/>
            </w:pPr>
            <w:r w:rsidRPr="00D24FE0">
              <w:t>-</w:t>
            </w:r>
          </w:p>
        </w:tc>
      </w:tr>
      <w:tr w:rsidR="003F7AFC" w:rsidRPr="00B72613" w14:paraId="0DB1AE0B" w14:textId="77777777" w:rsidTr="00C94692">
        <w:trPr>
          <w:trHeight w:val="1652"/>
        </w:trPr>
        <w:tc>
          <w:tcPr>
            <w:tcW w:w="2410" w:type="dxa"/>
            <w:vAlign w:val="center"/>
          </w:tcPr>
          <w:p w14:paraId="129F2026" w14:textId="77777777" w:rsidR="003F7AFC" w:rsidRPr="003B7567" w:rsidRDefault="003F7AFC" w:rsidP="00C94692">
            <w:pPr>
              <w:pStyle w:val="Textbezodsazen"/>
              <w:jc w:val="left"/>
              <w:rPr>
                <w:rStyle w:val="Tun"/>
                <w:sz w:val="20"/>
                <w:szCs w:val="20"/>
              </w:rPr>
            </w:pPr>
            <w:r>
              <w:rPr>
                <w:rStyle w:val="Tun"/>
              </w:rPr>
              <w:t>1</w:t>
            </w:r>
            <w:r w:rsidRPr="003B7567">
              <w:rPr>
                <w:rStyle w:val="Tun"/>
              </w:rPr>
              <w:t>. Dílčí etapa</w:t>
            </w:r>
          </w:p>
        </w:tc>
        <w:tc>
          <w:tcPr>
            <w:tcW w:w="3402" w:type="dxa"/>
            <w:vAlign w:val="center"/>
          </w:tcPr>
          <w:p w14:paraId="7DA0FEFC" w14:textId="77777777" w:rsidR="003F7AFC" w:rsidRPr="003B7567" w:rsidRDefault="003F7AFC" w:rsidP="003F7AFC">
            <w:pPr>
              <w:pStyle w:val="Textbezodsazen"/>
              <w:spacing w:after="0"/>
              <w:jc w:val="left"/>
            </w:pPr>
            <w:r w:rsidRPr="003B7567">
              <w:rPr>
                <w:b/>
              </w:rPr>
              <w:t xml:space="preserve">do </w:t>
            </w:r>
            <w:r>
              <w:rPr>
                <w:b/>
              </w:rPr>
              <w:t xml:space="preserve">12 </w:t>
            </w:r>
            <w:r w:rsidRPr="003B7567">
              <w:rPr>
                <w:b/>
              </w:rPr>
              <w:t>měsíců</w:t>
            </w:r>
            <w:r w:rsidRPr="003B7567">
              <w:t xml:space="preserve"> od nabytí účinnosti Smlouvy</w:t>
            </w:r>
          </w:p>
        </w:tc>
        <w:tc>
          <w:tcPr>
            <w:tcW w:w="4647" w:type="dxa"/>
            <w:vAlign w:val="center"/>
          </w:tcPr>
          <w:p w14:paraId="2462F7B2" w14:textId="77777777" w:rsidR="003F7AFC" w:rsidRDefault="003F7AFC" w:rsidP="003F7AFC">
            <w:pPr>
              <w:spacing w:after="0"/>
              <w:rPr>
                <w:rFonts w:cstheme="minorHAnsi"/>
                <w:sz w:val="18"/>
                <w:szCs w:val="18"/>
              </w:rPr>
            </w:pPr>
            <w:r w:rsidRPr="00B7323A">
              <w:rPr>
                <w:rFonts w:cstheme="minorHAnsi"/>
                <w:sz w:val="18"/>
                <w:szCs w:val="18"/>
              </w:rPr>
              <w:t>Návrh technického řešení D</w:t>
            </w:r>
            <w:r>
              <w:rPr>
                <w:rFonts w:cstheme="minorHAnsi"/>
                <w:sz w:val="18"/>
                <w:szCs w:val="18"/>
              </w:rPr>
              <w:t>PS</w:t>
            </w:r>
            <w:r w:rsidRPr="00B7323A">
              <w:rPr>
                <w:rFonts w:cstheme="minorHAnsi"/>
                <w:sz w:val="18"/>
                <w:szCs w:val="18"/>
              </w:rPr>
              <w:t xml:space="preserve"> k připomínkovému řízení</w:t>
            </w:r>
          </w:p>
          <w:p w14:paraId="03C51BBE" w14:textId="77777777" w:rsidR="003F7AFC" w:rsidRPr="00B7323A" w:rsidRDefault="003F7AFC" w:rsidP="003F7AFC">
            <w:pPr>
              <w:spacing w:after="0"/>
              <w:rPr>
                <w:rFonts w:cstheme="minorHAnsi"/>
                <w:sz w:val="18"/>
                <w:szCs w:val="18"/>
              </w:rPr>
            </w:pPr>
            <w:r w:rsidRPr="00B7323A">
              <w:rPr>
                <w:rFonts w:cstheme="minorHAnsi"/>
                <w:sz w:val="18"/>
                <w:szCs w:val="18"/>
              </w:rPr>
              <w:t xml:space="preserve"> </w:t>
            </w:r>
          </w:p>
          <w:p w14:paraId="3BC604B7" w14:textId="77777777" w:rsidR="003F7AFC" w:rsidRPr="00B7323A" w:rsidRDefault="003F7AFC" w:rsidP="003F7AFC">
            <w:pPr>
              <w:spacing w:after="0"/>
              <w:rPr>
                <w:sz w:val="18"/>
                <w:szCs w:val="18"/>
              </w:rPr>
            </w:pPr>
            <w:r w:rsidRPr="00B7323A">
              <w:rPr>
                <w:sz w:val="18"/>
                <w:szCs w:val="18"/>
              </w:rPr>
              <w:t>Zpracování konceptu záborového elaborátu a rozeslání informačních dopisů dotčeným vlastníkům</w:t>
            </w:r>
          </w:p>
        </w:tc>
        <w:tc>
          <w:tcPr>
            <w:tcW w:w="3386" w:type="dxa"/>
            <w:vAlign w:val="center"/>
          </w:tcPr>
          <w:p w14:paraId="36AFBF44" w14:textId="77777777" w:rsidR="003F7AFC" w:rsidRPr="00D24FE0" w:rsidRDefault="003F7AFC" w:rsidP="003F7AFC">
            <w:pPr>
              <w:pStyle w:val="Textbezodsazen"/>
              <w:jc w:val="left"/>
            </w:pPr>
            <w:r w:rsidRPr="00D24FE0">
              <w:t xml:space="preserve">Předávací protokol (pro část </w:t>
            </w:r>
            <w:proofErr w:type="gramStart"/>
            <w:r w:rsidRPr="00D24FE0">
              <w:t xml:space="preserve">Díla) </w:t>
            </w:r>
            <w:r>
              <w:t xml:space="preserve"> </w:t>
            </w:r>
            <w:r w:rsidRPr="00D24FE0">
              <w:t>k</w:t>
            </w:r>
            <w:proofErr w:type="gramEnd"/>
            <w:r w:rsidRPr="00D24FE0">
              <w:t xml:space="preserve"> </w:t>
            </w:r>
            <w:r>
              <w:t>1</w:t>
            </w:r>
            <w:r w:rsidRPr="00D24FE0">
              <w:t>. dílčí etapě podepsaný zástupcem Objednatele</w:t>
            </w:r>
          </w:p>
          <w:p w14:paraId="0F4964EE" w14:textId="77777777" w:rsidR="003F7AFC" w:rsidRPr="00D24FE0" w:rsidRDefault="003F7AFC" w:rsidP="00C94692">
            <w:pPr>
              <w:pStyle w:val="Textbezodsazen"/>
              <w:spacing w:after="0"/>
              <w:jc w:val="left"/>
            </w:pPr>
            <w:r w:rsidRPr="00D24FE0">
              <w:t>Kopie žádosti o stanovisko dle z. č. 100/2001 Sb.</w:t>
            </w:r>
          </w:p>
        </w:tc>
      </w:tr>
      <w:tr w:rsidR="003F7AFC" w:rsidRPr="00B72613" w14:paraId="242AC2F3" w14:textId="77777777" w:rsidTr="00C94692">
        <w:tc>
          <w:tcPr>
            <w:tcW w:w="2410" w:type="dxa"/>
            <w:vAlign w:val="center"/>
          </w:tcPr>
          <w:p w14:paraId="746E9C95" w14:textId="77777777" w:rsidR="003F7AFC" w:rsidRPr="003B7567" w:rsidRDefault="003F7AFC" w:rsidP="00C94692">
            <w:pPr>
              <w:pStyle w:val="Textbezodsazen"/>
              <w:jc w:val="left"/>
              <w:rPr>
                <w:rStyle w:val="Tun"/>
                <w:sz w:val="20"/>
                <w:szCs w:val="20"/>
              </w:rPr>
            </w:pPr>
            <w:r>
              <w:rPr>
                <w:rStyle w:val="Tun"/>
              </w:rPr>
              <w:t>2</w:t>
            </w:r>
            <w:r w:rsidRPr="003B7567">
              <w:rPr>
                <w:rStyle w:val="Tun"/>
              </w:rPr>
              <w:t>. Dílčí etapa</w:t>
            </w:r>
          </w:p>
        </w:tc>
        <w:tc>
          <w:tcPr>
            <w:tcW w:w="3402" w:type="dxa"/>
            <w:vAlign w:val="center"/>
          </w:tcPr>
          <w:p w14:paraId="5279EFFF" w14:textId="77777777" w:rsidR="003F7AFC" w:rsidRPr="00B134DB" w:rsidRDefault="003F7AFC" w:rsidP="00C94692">
            <w:pPr>
              <w:pStyle w:val="Textbezodsazen"/>
              <w:jc w:val="left"/>
              <w:rPr>
                <w:b/>
                <w:bCs/>
              </w:rPr>
            </w:pPr>
            <w:r w:rsidRPr="003B7567">
              <w:rPr>
                <w:b/>
              </w:rPr>
              <w:t xml:space="preserve">do </w:t>
            </w:r>
            <w:r>
              <w:rPr>
                <w:b/>
              </w:rPr>
              <w:t xml:space="preserve">14 </w:t>
            </w:r>
            <w:r w:rsidRPr="003B7567">
              <w:rPr>
                <w:b/>
              </w:rPr>
              <w:t>měsíců</w:t>
            </w:r>
            <w:r w:rsidRPr="003B7567">
              <w:t xml:space="preserve"> od nabytí účinnosti Smlouvy</w:t>
            </w:r>
          </w:p>
        </w:tc>
        <w:tc>
          <w:tcPr>
            <w:tcW w:w="4647" w:type="dxa"/>
            <w:vAlign w:val="center"/>
          </w:tcPr>
          <w:p w14:paraId="2AF8EAD2" w14:textId="77777777" w:rsidR="003F7AFC" w:rsidRPr="00470457" w:rsidRDefault="003F7AFC" w:rsidP="00C94692">
            <w:pPr>
              <w:pStyle w:val="Textbezodsazen"/>
              <w:jc w:val="left"/>
            </w:pPr>
            <w:r w:rsidRPr="00470457">
              <w:rPr>
                <w:rFonts w:cstheme="minorHAnsi"/>
              </w:rPr>
              <w:t>Odevzdání kompletních průzkumů</w:t>
            </w:r>
          </w:p>
        </w:tc>
        <w:tc>
          <w:tcPr>
            <w:tcW w:w="3386" w:type="dxa"/>
            <w:vAlign w:val="center"/>
          </w:tcPr>
          <w:p w14:paraId="2A554452" w14:textId="77777777" w:rsidR="003F7AFC" w:rsidRPr="00D24FE0" w:rsidRDefault="003F7AFC" w:rsidP="00C94692">
            <w:pPr>
              <w:pStyle w:val="Textbezodsazen"/>
              <w:spacing w:after="0"/>
              <w:jc w:val="left"/>
            </w:pPr>
            <w:r w:rsidRPr="00D24FE0">
              <w:t xml:space="preserve">Předávací protokol (pro část </w:t>
            </w:r>
            <w:proofErr w:type="gramStart"/>
            <w:r w:rsidRPr="00D24FE0">
              <w:t xml:space="preserve">Díla) </w:t>
            </w:r>
            <w:r>
              <w:t xml:space="preserve"> </w:t>
            </w:r>
            <w:r w:rsidRPr="00D24FE0">
              <w:t>k</w:t>
            </w:r>
            <w:proofErr w:type="gramEnd"/>
            <w:r w:rsidRPr="00D24FE0">
              <w:t xml:space="preserve"> </w:t>
            </w:r>
            <w:r>
              <w:t>2</w:t>
            </w:r>
            <w:r w:rsidRPr="00D24FE0">
              <w:t>. dílčí etapě podepsaný zástupcem Objednatele</w:t>
            </w:r>
          </w:p>
        </w:tc>
      </w:tr>
      <w:tr w:rsidR="003F7AFC" w:rsidRPr="00B72613" w14:paraId="237ABC57" w14:textId="77777777" w:rsidTr="00C94692">
        <w:tc>
          <w:tcPr>
            <w:tcW w:w="2410" w:type="dxa"/>
            <w:vAlign w:val="center"/>
          </w:tcPr>
          <w:p w14:paraId="1785B0DB" w14:textId="77777777" w:rsidR="003F7AFC" w:rsidRPr="003B7567" w:rsidRDefault="003F7AFC" w:rsidP="00C94692">
            <w:pPr>
              <w:pStyle w:val="Textbezodsazen"/>
              <w:jc w:val="left"/>
              <w:rPr>
                <w:rStyle w:val="Tun"/>
                <w:sz w:val="20"/>
                <w:szCs w:val="20"/>
              </w:rPr>
            </w:pPr>
            <w:r>
              <w:rPr>
                <w:rStyle w:val="Tun"/>
              </w:rPr>
              <w:t>3</w:t>
            </w:r>
            <w:r w:rsidRPr="003B7567">
              <w:rPr>
                <w:rStyle w:val="Tun"/>
              </w:rPr>
              <w:t>. Dílčí etapa</w:t>
            </w:r>
          </w:p>
        </w:tc>
        <w:tc>
          <w:tcPr>
            <w:tcW w:w="3402" w:type="dxa"/>
            <w:vAlign w:val="center"/>
          </w:tcPr>
          <w:p w14:paraId="7EDE8D75" w14:textId="77777777" w:rsidR="003F7AFC" w:rsidRPr="00B134DB" w:rsidRDefault="003F7AFC" w:rsidP="00C94692">
            <w:pPr>
              <w:pStyle w:val="Textbezodsazen"/>
              <w:jc w:val="left"/>
              <w:rPr>
                <w:b/>
                <w:bCs/>
              </w:rPr>
            </w:pPr>
            <w:r w:rsidRPr="003B7567">
              <w:rPr>
                <w:b/>
              </w:rPr>
              <w:t xml:space="preserve">do </w:t>
            </w:r>
            <w:r>
              <w:rPr>
                <w:b/>
              </w:rPr>
              <w:t xml:space="preserve">16 </w:t>
            </w:r>
            <w:r w:rsidRPr="003B7567">
              <w:rPr>
                <w:b/>
              </w:rPr>
              <w:t>měsíců</w:t>
            </w:r>
            <w:r w:rsidRPr="003B7567">
              <w:t xml:space="preserve"> od nabytí účinnosti Smlouvy</w:t>
            </w:r>
          </w:p>
        </w:tc>
        <w:tc>
          <w:tcPr>
            <w:tcW w:w="4647" w:type="dxa"/>
            <w:vAlign w:val="center"/>
          </w:tcPr>
          <w:p w14:paraId="6A9F35C4" w14:textId="77777777" w:rsidR="00650B72" w:rsidRDefault="003F7AFC" w:rsidP="003F7AFC">
            <w:pPr>
              <w:spacing w:after="0"/>
              <w:rPr>
                <w:sz w:val="18"/>
                <w:szCs w:val="18"/>
              </w:rPr>
            </w:pPr>
            <w:r w:rsidRPr="00470457">
              <w:rPr>
                <w:sz w:val="18"/>
                <w:szCs w:val="18"/>
              </w:rPr>
              <w:t>Definitivní odevzdání D</w:t>
            </w:r>
            <w:r>
              <w:rPr>
                <w:sz w:val="18"/>
                <w:szCs w:val="18"/>
              </w:rPr>
              <w:t>PS</w:t>
            </w:r>
            <w:r w:rsidRPr="00470457">
              <w:rPr>
                <w:sz w:val="18"/>
                <w:szCs w:val="18"/>
              </w:rPr>
              <w:t xml:space="preserve"> se</w:t>
            </w:r>
            <w:r>
              <w:rPr>
                <w:sz w:val="18"/>
                <w:szCs w:val="18"/>
              </w:rPr>
              <w:t xml:space="preserve"> </w:t>
            </w:r>
            <w:r w:rsidRPr="00470457">
              <w:rPr>
                <w:sz w:val="18"/>
                <w:szCs w:val="18"/>
              </w:rPr>
              <w:t>zapracovanými připomínkami bez</w:t>
            </w:r>
            <w:r>
              <w:rPr>
                <w:sz w:val="18"/>
                <w:szCs w:val="18"/>
              </w:rPr>
              <w:t xml:space="preserve"> </w:t>
            </w:r>
            <w:r w:rsidRPr="00470457">
              <w:rPr>
                <w:sz w:val="18"/>
                <w:szCs w:val="18"/>
              </w:rPr>
              <w:t xml:space="preserve">dokladové části včetně úplného popisu změn oproti záměru, ke kterému byl vydán Závěr zjišťovacího </w:t>
            </w:r>
            <w:proofErr w:type="gramStart"/>
            <w:r w:rsidRPr="00470457">
              <w:rPr>
                <w:sz w:val="18"/>
                <w:szCs w:val="18"/>
              </w:rPr>
              <w:t>řízení</w:t>
            </w:r>
            <w:proofErr w:type="gramEnd"/>
            <w:r w:rsidRPr="00470457">
              <w:rPr>
                <w:sz w:val="18"/>
                <w:szCs w:val="18"/>
              </w:rPr>
              <w:t xml:space="preserve"> respektive Závazné stanovisko EIA včetně posouzení vlivu změn záměru na ŽP autorizovanou osobou</w:t>
            </w:r>
          </w:p>
          <w:p w14:paraId="1234D473" w14:textId="77777777" w:rsidR="00650B72" w:rsidRDefault="00650B72" w:rsidP="003F7AFC">
            <w:pPr>
              <w:spacing w:after="0"/>
              <w:rPr>
                <w:sz w:val="18"/>
                <w:szCs w:val="18"/>
              </w:rPr>
            </w:pPr>
          </w:p>
          <w:p w14:paraId="3AE5C1C8" w14:textId="2CBBEA31" w:rsidR="003F7AFC" w:rsidRPr="006F1051" w:rsidRDefault="00650B72" w:rsidP="003F7AFC">
            <w:pPr>
              <w:spacing w:after="0"/>
              <w:rPr>
                <w:b/>
                <w:bCs/>
                <w:sz w:val="18"/>
                <w:szCs w:val="18"/>
              </w:rPr>
            </w:pPr>
            <w:r w:rsidRPr="006F1051">
              <w:rPr>
                <w:b/>
                <w:bCs/>
                <w:sz w:val="18"/>
                <w:szCs w:val="18"/>
              </w:rPr>
              <w:t>Na základě výsledku verifikace EIA objednatel rozhodne a vydá pokyn k provedení plnění dle pol. 7 a 8 uvedené v </w:t>
            </w:r>
            <w:proofErr w:type="spellStart"/>
            <w:r w:rsidRPr="006F1051">
              <w:rPr>
                <w:b/>
                <w:bCs/>
                <w:sz w:val="18"/>
                <w:szCs w:val="18"/>
              </w:rPr>
              <w:t>Příl</w:t>
            </w:r>
            <w:proofErr w:type="spellEnd"/>
            <w:r w:rsidRPr="006F1051">
              <w:rPr>
                <w:b/>
                <w:bCs/>
                <w:sz w:val="18"/>
                <w:szCs w:val="18"/>
              </w:rPr>
              <w:t xml:space="preserve">. č.4 </w:t>
            </w:r>
            <w:proofErr w:type="spellStart"/>
            <w:r w:rsidRPr="006F1051">
              <w:rPr>
                <w:b/>
                <w:bCs/>
                <w:sz w:val="18"/>
                <w:szCs w:val="18"/>
              </w:rPr>
              <w:t>SoD</w:t>
            </w:r>
            <w:proofErr w:type="spellEnd"/>
            <w:r w:rsidRPr="006F1051">
              <w:rPr>
                <w:b/>
                <w:bCs/>
                <w:sz w:val="18"/>
                <w:szCs w:val="18"/>
              </w:rPr>
              <w:t>.</w:t>
            </w:r>
            <w:r w:rsidR="003F7AFC" w:rsidRPr="006F1051">
              <w:rPr>
                <w:b/>
                <w:bCs/>
                <w:sz w:val="18"/>
                <w:szCs w:val="18"/>
              </w:rPr>
              <w:tab/>
            </w:r>
          </w:p>
        </w:tc>
        <w:tc>
          <w:tcPr>
            <w:tcW w:w="3386" w:type="dxa"/>
            <w:vAlign w:val="center"/>
          </w:tcPr>
          <w:p w14:paraId="1B47EE4D" w14:textId="77777777" w:rsidR="003F7AFC" w:rsidRPr="00D24FE0" w:rsidRDefault="003F7AFC" w:rsidP="00C94692">
            <w:pPr>
              <w:pStyle w:val="Textbezodsazen"/>
              <w:jc w:val="left"/>
            </w:pPr>
            <w:r w:rsidRPr="00D24FE0">
              <w:t xml:space="preserve">Předávací protokol (pro část </w:t>
            </w:r>
            <w:proofErr w:type="gramStart"/>
            <w:r w:rsidRPr="00D24FE0">
              <w:t xml:space="preserve">Díla) </w:t>
            </w:r>
            <w:r>
              <w:t xml:space="preserve"> </w:t>
            </w:r>
            <w:r w:rsidRPr="00D24FE0">
              <w:t>k</w:t>
            </w:r>
            <w:proofErr w:type="gramEnd"/>
            <w:r w:rsidRPr="00D24FE0">
              <w:t xml:space="preserve"> </w:t>
            </w:r>
            <w:r>
              <w:t>3</w:t>
            </w:r>
            <w:r w:rsidRPr="00D24FE0">
              <w:t>. dílčí etapě podepsaný zástupcem Objednatele</w:t>
            </w:r>
          </w:p>
          <w:p w14:paraId="318DAEE1" w14:textId="77777777" w:rsidR="003F7AFC" w:rsidRPr="00D24FE0" w:rsidRDefault="003F7AFC" w:rsidP="00C94692">
            <w:pPr>
              <w:pStyle w:val="Textbezodsazen"/>
              <w:jc w:val="left"/>
            </w:pPr>
          </w:p>
        </w:tc>
      </w:tr>
      <w:tr w:rsidR="003F7AFC" w:rsidRPr="00B72613" w14:paraId="20F74C32" w14:textId="77777777" w:rsidTr="00C94692">
        <w:tc>
          <w:tcPr>
            <w:tcW w:w="2410" w:type="dxa"/>
            <w:vAlign w:val="center"/>
          </w:tcPr>
          <w:p w14:paraId="36981DD6" w14:textId="77777777" w:rsidR="003F7AFC" w:rsidRPr="003B7567" w:rsidRDefault="003F7AFC" w:rsidP="00C94692">
            <w:pPr>
              <w:pStyle w:val="Textbezodsazen"/>
              <w:jc w:val="left"/>
              <w:rPr>
                <w:rStyle w:val="Tun"/>
                <w:sz w:val="20"/>
                <w:szCs w:val="20"/>
              </w:rPr>
            </w:pPr>
            <w:r>
              <w:rPr>
                <w:rStyle w:val="Tun"/>
              </w:rPr>
              <w:t>4</w:t>
            </w:r>
            <w:r w:rsidRPr="003B7567">
              <w:rPr>
                <w:rStyle w:val="Tun"/>
              </w:rPr>
              <w:t>. Dílčí etapa</w:t>
            </w:r>
          </w:p>
        </w:tc>
        <w:tc>
          <w:tcPr>
            <w:tcW w:w="3402" w:type="dxa"/>
            <w:vAlign w:val="center"/>
          </w:tcPr>
          <w:p w14:paraId="04BD787B" w14:textId="77777777" w:rsidR="003F7AFC" w:rsidRPr="00B134DB" w:rsidRDefault="003F7AFC" w:rsidP="00C94692">
            <w:pPr>
              <w:pStyle w:val="Textbezodsazen"/>
              <w:jc w:val="left"/>
              <w:rPr>
                <w:b/>
                <w:bCs/>
              </w:rPr>
            </w:pPr>
            <w:r w:rsidRPr="003B7567">
              <w:rPr>
                <w:b/>
              </w:rPr>
              <w:t xml:space="preserve">do </w:t>
            </w:r>
            <w:r>
              <w:rPr>
                <w:b/>
              </w:rPr>
              <w:t xml:space="preserve">21 </w:t>
            </w:r>
            <w:r w:rsidRPr="003B7567">
              <w:rPr>
                <w:b/>
              </w:rPr>
              <w:t>měsíců</w:t>
            </w:r>
            <w:r w:rsidRPr="003B7567">
              <w:t xml:space="preserve"> od nabytí účinnosti Smlouvy</w:t>
            </w:r>
          </w:p>
        </w:tc>
        <w:tc>
          <w:tcPr>
            <w:tcW w:w="4647" w:type="dxa"/>
            <w:vAlign w:val="center"/>
          </w:tcPr>
          <w:p w14:paraId="30C4173E" w14:textId="7B5F11AB" w:rsidR="003F7AFC" w:rsidRDefault="003F7AFC" w:rsidP="003F7AFC">
            <w:pPr>
              <w:spacing w:after="0"/>
              <w:rPr>
                <w:rFonts w:cstheme="minorHAnsi"/>
                <w:sz w:val="18"/>
                <w:szCs w:val="18"/>
              </w:rPr>
            </w:pPr>
            <w:r w:rsidRPr="00D24FE0">
              <w:rPr>
                <w:rFonts w:cstheme="minorHAnsi"/>
                <w:sz w:val="18"/>
                <w:szCs w:val="18"/>
              </w:rPr>
              <w:t xml:space="preserve">Podání žádosti pro </w:t>
            </w:r>
            <w:r>
              <w:rPr>
                <w:rFonts w:cstheme="minorHAnsi"/>
                <w:sz w:val="18"/>
                <w:szCs w:val="18"/>
              </w:rPr>
              <w:t>p</w:t>
            </w:r>
            <w:r w:rsidRPr="00D24FE0">
              <w:rPr>
                <w:rFonts w:cstheme="minorHAnsi"/>
                <w:sz w:val="18"/>
                <w:szCs w:val="18"/>
              </w:rPr>
              <w:t>ovolení stavby podle liniového zákona</w:t>
            </w:r>
          </w:p>
          <w:p w14:paraId="000AAD50" w14:textId="77777777" w:rsidR="003F7AFC" w:rsidRDefault="003F7AFC" w:rsidP="003F7AFC">
            <w:pPr>
              <w:spacing w:after="0"/>
              <w:rPr>
                <w:rFonts w:cstheme="minorHAnsi"/>
                <w:sz w:val="18"/>
                <w:szCs w:val="18"/>
              </w:rPr>
            </w:pPr>
          </w:p>
          <w:p w14:paraId="6A432191" w14:textId="77777777" w:rsidR="003F7AFC" w:rsidRDefault="003F7AFC" w:rsidP="003F7AFC">
            <w:pPr>
              <w:spacing w:after="0"/>
              <w:rPr>
                <w:rFonts w:cstheme="minorHAnsi"/>
                <w:sz w:val="18"/>
                <w:szCs w:val="18"/>
              </w:rPr>
            </w:pPr>
            <w:r w:rsidRPr="00D24FE0">
              <w:rPr>
                <w:rFonts w:cstheme="minorHAnsi"/>
                <w:sz w:val="18"/>
                <w:szCs w:val="18"/>
              </w:rPr>
              <w:t>Dokladová část</w:t>
            </w:r>
          </w:p>
          <w:p w14:paraId="6184863A" w14:textId="77777777" w:rsidR="003F7AFC" w:rsidRDefault="003F7AFC" w:rsidP="003F7AFC">
            <w:pPr>
              <w:spacing w:after="0"/>
              <w:rPr>
                <w:rFonts w:cstheme="minorHAnsi"/>
                <w:sz w:val="18"/>
                <w:szCs w:val="18"/>
              </w:rPr>
            </w:pPr>
          </w:p>
          <w:p w14:paraId="17B04FF9" w14:textId="4E2AF84D" w:rsidR="003F7AFC" w:rsidRPr="00D24FE0" w:rsidRDefault="003F7AFC" w:rsidP="003F7AFC">
            <w:pPr>
              <w:spacing w:after="0"/>
              <w:rPr>
                <w:rFonts w:cstheme="minorHAnsi"/>
                <w:sz w:val="18"/>
                <w:szCs w:val="18"/>
              </w:rPr>
            </w:pPr>
            <w:r w:rsidRPr="00D24FE0">
              <w:rPr>
                <w:rFonts w:cstheme="minorHAnsi"/>
                <w:sz w:val="18"/>
                <w:szCs w:val="18"/>
              </w:rPr>
              <w:lastRenderedPageBreak/>
              <w:t>Zpracování geometrických plánů pro trvalé zábory a věcná břemena,</w:t>
            </w:r>
          </w:p>
          <w:p w14:paraId="3DC23D34" w14:textId="77777777" w:rsidR="00B807D2" w:rsidRDefault="003F7AFC" w:rsidP="003F7AFC">
            <w:pPr>
              <w:spacing w:after="0"/>
              <w:rPr>
                <w:rFonts w:cstheme="minorHAnsi"/>
                <w:sz w:val="18"/>
                <w:szCs w:val="18"/>
              </w:rPr>
            </w:pPr>
            <w:r w:rsidRPr="00D24FE0">
              <w:rPr>
                <w:rFonts w:cstheme="minorHAnsi"/>
                <w:sz w:val="18"/>
                <w:szCs w:val="18"/>
              </w:rPr>
              <w:t>Odevzdání aktualizace záměru projektu</w:t>
            </w:r>
          </w:p>
          <w:p w14:paraId="61F8D307" w14:textId="1FA8520F" w:rsidR="00C0156E" w:rsidRPr="006F1051" w:rsidRDefault="00C0156E" w:rsidP="003F7AFC">
            <w:pPr>
              <w:spacing w:after="0"/>
              <w:rPr>
                <w:rFonts w:asciiTheme="minorHAnsi" w:hAnsiTheme="minorHAnsi" w:cstheme="minorHAnsi"/>
                <w:b/>
                <w:bCs/>
                <w:sz w:val="18"/>
                <w:szCs w:val="18"/>
              </w:rPr>
            </w:pPr>
            <w:r w:rsidRPr="006F1051">
              <w:rPr>
                <w:rFonts w:cstheme="minorHAnsi"/>
                <w:b/>
                <w:bCs/>
                <w:sz w:val="18"/>
                <w:szCs w:val="18"/>
              </w:rPr>
              <w:t xml:space="preserve">Objednatel rozhodne a vydá pokyn v případě, že CIN přesáhne stanovený limit pro investici </w:t>
            </w:r>
            <w:r w:rsidR="006138DA">
              <w:rPr>
                <w:rFonts w:cstheme="minorHAnsi"/>
                <w:b/>
                <w:bCs/>
                <w:sz w:val="18"/>
                <w:szCs w:val="18"/>
              </w:rPr>
              <w:t>O</w:t>
            </w:r>
            <w:r w:rsidRPr="006F1051">
              <w:rPr>
                <w:rFonts w:cstheme="minorHAnsi"/>
                <w:b/>
                <w:bCs/>
                <w:sz w:val="18"/>
                <w:szCs w:val="18"/>
              </w:rPr>
              <w:t xml:space="preserve">bjednatele </w:t>
            </w:r>
            <w:r w:rsidR="006138DA">
              <w:rPr>
                <w:rFonts w:cstheme="minorHAnsi"/>
                <w:b/>
                <w:bCs/>
                <w:sz w:val="18"/>
                <w:szCs w:val="18"/>
              </w:rPr>
              <w:t xml:space="preserve">č. </w:t>
            </w:r>
            <w:r w:rsidRPr="006F1051">
              <w:rPr>
                <w:rFonts w:cstheme="minorHAnsi"/>
                <w:b/>
                <w:bCs/>
                <w:sz w:val="18"/>
                <w:szCs w:val="18"/>
              </w:rPr>
              <w:t>1</w:t>
            </w:r>
            <w:r w:rsidR="00977E2A">
              <w:rPr>
                <w:rFonts w:cstheme="minorHAnsi"/>
                <w:b/>
                <w:bCs/>
                <w:sz w:val="18"/>
                <w:szCs w:val="18"/>
              </w:rPr>
              <w:t xml:space="preserve"> nebo</w:t>
            </w:r>
            <w:r w:rsidRPr="006F1051">
              <w:rPr>
                <w:rFonts w:cstheme="minorHAnsi"/>
                <w:b/>
                <w:bCs/>
                <w:sz w:val="18"/>
                <w:szCs w:val="18"/>
              </w:rPr>
              <w:t xml:space="preserve"> </w:t>
            </w:r>
            <w:r w:rsidR="006138DA">
              <w:rPr>
                <w:rFonts w:cstheme="minorHAnsi"/>
                <w:b/>
                <w:bCs/>
                <w:sz w:val="18"/>
                <w:szCs w:val="18"/>
              </w:rPr>
              <w:t>O</w:t>
            </w:r>
            <w:r w:rsidRPr="006F1051">
              <w:rPr>
                <w:rFonts w:cstheme="minorHAnsi"/>
                <w:b/>
                <w:bCs/>
                <w:sz w:val="18"/>
                <w:szCs w:val="18"/>
              </w:rPr>
              <w:t xml:space="preserve">bjednatele </w:t>
            </w:r>
            <w:r w:rsidR="006138DA">
              <w:rPr>
                <w:rFonts w:cstheme="minorHAnsi"/>
                <w:b/>
                <w:bCs/>
                <w:sz w:val="18"/>
                <w:szCs w:val="18"/>
              </w:rPr>
              <w:t xml:space="preserve">č. </w:t>
            </w:r>
            <w:r w:rsidRPr="006F1051">
              <w:rPr>
                <w:rFonts w:cstheme="minorHAnsi"/>
                <w:b/>
                <w:bCs/>
                <w:sz w:val="18"/>
                <w:szCs w:val="18"/>
              </w:rPr>
              <w:t>2</w:t>
            </w:r>
            <w:r w:rsidR="00977E2A">
              <w:rPr>
                <w:rFonts w:cstheme="minorHAnsi"/>
                <w:b/>
                <w:bCs/>
                <w:sz w:val="18"/>
                <w:szCs w:val="18"/>
              </w:rPr>
              <w:t xml:space="preserve"> resp. Objednatel</w:t>
            </w:r>
            <w:r w:rsidR="00272BFA">
              <w:rPr>
                <w:rFonts w:cstheme="minorHAnsi"/>
                <w:b/>
                <w:bCs/>
                <w:sz w:val="18"/>
                <w:szCs w:val="18"/>
              </w:rPr>
              <w:t>e</w:t>
            </w:r>
            <w:r w:rsidR="00977E2A">
              <w:rPr>
                <w:rFonts w:cstheme="minorHAnsi"/>
                <w:b/>
                <w:bCs/>
                <w:sz w:val="18"/>
                <w:szCs w:val="18"/>
              </w:rPr>
              <w:t>.</w:t>
            </w:r>
          </w:p>
        </w:tc>
        <w:tc>
          <w:tcPr>
            <w:tcW w:w="3386" w:type="dxa"/>
            <w:vAlign w:val="center"/>
          </w:tcPr>
          <w:p w14:paraId="21C4B000" w14:textId="77777777" w:rsidR="003F7AFC" w:rsidRPr="00D24FE0" w:rsidRDefault="003F7AFC" w:rsidP="003F7AFC">
            <w:pPr>
              <w:pStyle w:val="Textbezodsazen"/>
              <w:jc w:val="left"/>
            </w:pPr>
            <w:r w:rsidRPr="00D24FE0">
              <w:lastRenderedPageBreak/>
              <w:t>Kopie žádosti o povolení potvrzená místně příslušným úřadem</w:t>
            </w:r>
          </w:p>
          <w:p w14:paraId="11A0BE87" w14:textId="77777777" w:rsidR="003F7AFC" w:rsidRPr="00D24FE0" w:rsidRDefault="003F7AFC" w:rsidP="00C94692">
            <w:pPr>
              <w:pStyle w:val="Textbezodsazen"/>
              <w:jc w:val="left"/>
            </w:pPr>
            <w:r w:rsidRPr="00D24FE0">
              <w:t xml:space="preserve">Předávací protokol (pro část </w:t>
            </w:r>
            <w:proofErr w:type="gramStart"/>
            <w:r w:rsidRPr="00D24FE0">
              <w:t xml:space="preserve">Díla) </w:t>
            </w:r>
            <w:r>
              <w:t xml:space="preserve"> </w:t>
            </w:r>
            <w:r w:rsidRPr="00D24FE0">
              <w:t>k</w:t>
            </w:r>
            <w:r>
              <w:t>e</w:t>
            </w:r>
            <w:proofErr w:type="gramEnd"/>
            <w:r w:rsidRPr="00D24FE0">
              <w:t xml:space="preserve"> </w:t>
            </w:r>
            <w:r>
              <w:t>4</w:t>
            </w:r>
            <w:r w:rsidRPr="00D24FE0">
              <w:t>. dílčí etapě podepsaný zástupcem Objednatele</w:t>
            </w:r>
          </w:p>
          <w:p w14:paraId="5EBA024E" w14:textId="77777777" w:rsidR="003F7AFC" w:rsidRPr="00D24FE0" w:rsidRDefault="003F7AFC" w:rsidP="00C94692">
            <w:pPr>
              <w:pStyle w:val="Textbezodsazen"/>
              <w:jc w:val="left"/>
            </w:pPr>
          </w:p>
        </w:tc>
      </w:tr>
      <w:tr w:rsidR="003F7AFC" w:rsidRPr="00B72613" w14:paraId="7EAB15A7" w14:textId="77777777" w:rsidTr="00C94692">
        <w:tc>
          <w:tcPr>
            <w:tcW w:w="2410" w:type="dxa"/>
            <w:vAlign w:val="center"/>
          </w:tcPr>
          <w:p w14:paraId="4A32D62E" w14:textId="77777777" w:rsidR="003F7AFC" w:rsidRPr="003B7567" w:rsidRDefault="003F7AFC" w:rsidP="00C94692">
            <w:pPr>
              <w:pStyle w:val="Textbezodsazen"/>
              <w:jc w:val="left"/>
              <w:rPr>
                <w:rStyle w:val="Tun"/>
                <w:sz w:val="20"/>
                <w:szCs w:val="20"/>
              </w:rPr>
            </w:pPr>
            <w:r>
              <w:rPr>
                <w:rStyle w:val="Tun"/>
              </w:rPr>
              <w:lastRenderedPageBreak/>
              <w:t>5</w:t>
            </w:r>
            <w:r w:rsidRPr="003B7567">
              <w:rPr>
                <w:rStyle w:val="Tun"/>
              </w:rPr>
              <w:t>. Dílčí etapa</w:t>
            </w:r>
          </w:p>
        </w:tc>
        <w:tc>
          <w:tcPr>
            <w:tcW w:w="3402" w:type="dxa"/>
            <w:vAlign w:val="center"/>
          </w:tcPr>
          <w:p w14:paraId="1B4F8F82" w14:textId="77777777" w:rsidR="003F7AFC" w:rsidRPr="00B134DB" w:rsidRDefault="003F7AFC" w:rsidP="00C94692">
            <w:pPr>
              <w:pStyle w:val="Textbezodsazen"/>
              <w:jc w:val="left"/>
              <w:rPr>
                <w:b/>
                <w:bCs/>
              </w:rPr>
            </w:pPr>
            <w:r w:rsidRPr="003B7567">
              <w:rPr>
                <w:b/>
              </w:rPr>
              <w:t xml:space="preserve">do </w:t>
            </w:r>
            <w:r>
              <w:rPr>
                <w:b/>
              </w:rPr>
              <w:t xml:space="preserve">27 </w:t>
            </w:r>
            <w:r w:rsidRPr="003B7567">
              <w:rPr>
                <w:b/>
              </w:rPr>
              <w:t>měsíců</w:t>
            </w:r>
            <w:r w:rsidRPr="003B7567">
              <w:t xml:space="preserve"> od nabytí účinnosti Smlouvy</w:t>
            </w:r>
          </w:p>
        </w:tc>
        <w:tc>
          <w:tcPr>
            <w:tcW w:w="4647" w:type="dxa"/>
            <w:vAlign w:val="center"/>
          </w:tcPr>
          <w:p w14:paraId="56413E2D" w14:textId="77777777" w:rsidR="003F7AFC" w:rsidRPr="00D24FE0" w:rsidRDefault="003F7AFC" w:rsidP="00C94692">
            <w:pPr>
              <w:pStyle w:val="Textbezodsazen"/>
              <w:jc w:val="left"/>
            </w:pPr>
            <w:r w:rsidRPr="00D24FE0">
              <w:rPr>
                <w:rFonts w:cstheme="minorHAnsi"/>
              </w:rPr>
              <w:t>Nabytí právní moci povolení stavby</w:t>
            </w:r>
          </w:p>
        </w:tc>
        <w:tc>
          <w:tcPr>
            <w:tcW w:w="3386" w:type="dxa"/>
            <w:vAlign w:val="center"/>
          </w:tcPr>
          <w:p w14:paraId="1FFB16EC" w14:textId="77777777" w:rsidR="003F7AFC" w:rsidRPr="00D24FE0" w:rsidRDefault="003F7AFC" w:rsidP="00C94692">
            <w:pPr>
              <w:pStyle w:val="Default"/>
              <w:rPr>
                <w:sz w:val="18"/>
                <w:szCs w:val="18"/>
              </w:rPr>
            </w:pPr>
            <w:r w:rsidRPr="00D24FE0">
              <w:rPr>
                <w:sz w:val="18"/>
                <w:szCs w:val="18"/>
              </w:rPr>
              <w:t xml:space="preserve">Povolení v právní moci </w:t>
            </w:r>
          </w:p>
        </w:tc>
      </w:tr>
      <w:tr w:rsidR="003F7AFC" w:rsidRPr="00B72613" w14:paraId="1FF32BF4" w14:textId="77777777" w:rsidTr="00C94692">
        <w:tc>
          <w:tcPr>
            <w:tcW w:w="2410" w:type="dxa"/>
            <w:vAlign w:val="center"/>
          </w:tcPr>
          <w:p w14:paraId="046A912C" w14:textId="77777777" w:rsidR="003F7AFC" w:rsidRDefault="003F7AFC" w:rsidP="00C94692">
            <w:pPr>
              <w:pStyle w:val="Textbezodsazen"/>
              <w:jc w:val="left"/>
              <w:rPr>
                <w:rStyle w:val="Tun"/>
              </w:rPr>
            </w:pPr>
            <w:r>
              <w:rPr>
                <w:rStyle w:val="Tun"/>
              </w:rPr>
              <w:t>6</w:t>
            </w:r>
            <w:r w:rsidRPr="008E2FA0">
              <w:rPr>
                <w:rStyle w:val="Tun"/>
              </w:rPr>
              <w:t>.</w:t>
            </w:r>
            <w:r>
              <w:rPr>
                <w:rStyle w:val="Tun"/>
              </w:rPr>
              <w:t xml:space="preserve"> </w:t>
            </w:r>
            <w:r w:rsidRPr="008E2FA0">
              <w:rPr>
                <w:rStyle w:val="Tun"/>
              </w:rPr>
              <w:t>Dílčí etapa</w:t>
            </w:r>
          </w:p>
        </w:tc>
        <w:tc>
          <w:tcPr>
            <w:tcW w:w="3402" w:type="dxa"/>
            <w:vAlign w:val="center"/>
          </w:tcPr>
          <w:p w14:paraId="074FEEE0" w14:textId="77777777" w:rsidR="003F7AFC" w:rsidRPr="00B134DB" w:rsidRDefault="003F7AFC" w:rsidP="00C94692">
            <w:pPr>
              <w:pStyle w:val="Textbezodsazen"/>
              <w:jc w:val="left"/>
              <w:rPr>
                <w:b/>
                <w:bCs/>
              </w:rPr>
            </w:pPr>
            <w:r w:rsidRPr="003B7567">
              <w:rPr>
                <w:b/>
              </w:rPr>
              <w:t xml:space="preserve">do </w:t>
            </w:r>
            <w:r>
              <w:rPr>
                <w:b/>
              </w:rPr>
              <w:t xml:space="preserve">28 </w:t>
            </w:r>
            <w:r w:rsidRPr="003B7567">
              <w:rPr>
                <w:b/>
              </w:rPr>
              <w:t>měsíců</w:t>
            </w:r>
            <w:r w:rsidRPr="003B7567">
              <w:t xml:space="preserve"> od nabytí účinnosti Smlouvy</w:t>
            </w:r>
          </w:p>
        </w:tc>
        <w:tc>
          <w:tcPr>
            <w:tcW w:w="4647" w:type="dxa"/>
            <w:vAlign w:val="center"/>
          </w:tcPr>
          <w:p w14:paraId="208BA918" w14:textId="77777777" w:rsidR="003F7AFC" w:rsidRPr="00D24FE0" w:rsidRDefault="003F7AFC" w:rsidP="003F7AFC">
            <w:pPr>
              <w:spacing w:after="0"/>
              <w:rPr>
                <w:rFonts w:cstheme="minorHAnsi"/>
                <w:sz w:val="18"/>
                <w:szCs w:val="18"/>
                <w:highlight w:val="yellow"/>
              </w:rPr>
            </w:pPr>
            <w:r w:rsidRPr="00D24FE0">
              <w:rPr>
                <w:rFonts w:cstheme="minorHAnsi"/>
                <w:sz w:val="18"/>
                <w:szCs w:val="18"/>
              </w:rPr>
              <w:t>Návrh technického řešení PDPS k</w:t>
            </w:r>
            <w:r>
              <w:rPr>
                <w:rFonts w:cstheme="minorHAnsi"/>
                <w:sz w:val="18"/>
                <w:szCs w:val="18"/>
              </w:rPr>
              <w:t xml:space="preserve"> </w:t>
            </w:r>
            <w:r w:rsidRPr="00D24FE0">
              <w:rPr>
                <w:rFonts w:cstheme="minorHAnsi"/>
                <w:sz w:val="18"/>
                <w:szCs w:val="18"/>
              </w:rPr>
              <w:t>připomínkovému řízení včetně Dozoru projektanta při zhotovení PDPS,</w:t>
            </w:r>
          </w:p>
        </w:tc>
        <w:tc>
          <w:tcPr>
            <w:tcW w:w="3386" w:type="dxa"/>
            <w:vAlign w:val="center"/>
          </w:tcPr>
          <w:p w14:paraId="28E2CD85" w14:textId="77777777" w:rsidR="003F7AFC" w:rsidRPr="00D24FE0" w:rsidRDefault="003F7AFC" w:rsidP="00C94692">
            <w:pPr>
              <w:pStyle w:val="Textbezodsazen"/>
              <w:jc w:val="left"/>
            </w:pPr>
            <w:r w:rsidRPr="00D24FE0">
              <w:t>Předávací protokol (pro část Díla) k</w:t>
            </w:r>
            <w:r>
              <w:t> 6.</w:t>
            </w:r>
            <w:r w:rsidRPr="00D24FE0">
              <w:t xml:space="preserve"> dílčí etapě podepsaný zástupcem Objednatele</w:t>
            </w:r>
          </w:p>
        </w:tc>
      </w:tr>
      <w:tr w:rsidR="003F7AFC" w:rsidRPr="00B72613" w14:paraId="7D3E6E8A" w14:textId="77777777" w:rsidTr="00C94692">
        <w:tc>
          <w:tcPr>
            <w:tcW w:w="2410" w:type="dxa"/>
            <w:vAlign w:val="center"/>
          </w:tcPr>
          <w:p w14:paraId="4EE9F1CD" w14:textId="77777777" w:rsidR="003F7AFC" w:rsidRDefault="003F7AFC" w:rsidP="00C94692">
            <w:pPr>
              <w:pStyle w:val="Tabulka-9"/>
              <w:rPr>
                <w:rStyle w:val="Tun"/>
              </w:rPr>
            </w:pPr>
            <w:r>
              <w:rPr>
                <w:rStyle w:val="Tun"/>
              </w:rPr>
              <w:t>7. Dílčí etapa</w:t>
            </w:r>
          </w:p>
        </w:tc>
        <w:tc>
          <w:tcPr>
            <w:tcW w:w="3402" w:type="dxa"/>
            <w:vAlign w:val="center"/>
          </w:tcPr>
          <w:p w14:paraId="7FEE2E38" w14:textId="77777777" w:rsidR="003F7AFC" w:rsidRPr="00B134DB" w:rsidRDefault="003F7AFC" w:rsidP="00C94692">
            <w:pPr>
              <w:pStyle w:val="Textbezodsazen"/>
              <w:jc w:val="left"/>
              <w:rPr>
                <w:b/>
                <w:bCs/>
              </w:rPr>
            </w:pPr>
            <w:r w:rsidRPr="003B7567">
              <w:rPr>
                <w:b/>
              </w:rPr>
              <w:t xml:space="preserve">do </w:t>
            </w:r>
            <w:r>
              <w:rPr>
                <w:b/>
              </w:rPr>
              <w:t xml:space="preserve">33 </w:t>
            </w:r>
            <w:r w:rsidRPr="003B7567">
              <w:rPr>
                <w:b/>
              </w:rPr>
              <w:t>měsíců</w:t>
            </w:r>
            <w:r w:rsidRPr="003B7567">
              <w:t xml:space="preserve"> od nabytí účinnosti Smlouvy</w:t>
            </w:r>
          </w:p>
        </w:tc>
        <w:tc>
          <w:tcPr>
            <w:tcW w:w="4647" w:type="dxa"/>
            <w:vAlign w:val="center"/>
          </w:tcPr>
          <w:p w14:paraId="1AAC602D" w14:textId="77777777" w:rsidR="003F7AFC" w:rsidRDefault="003F7AFC" w:rsidP="003F7AFC">
            <w:pPr>
              <w:spacing w:after="0"/>
              <w:rPr>
                <w:rFonts w:cstheme="minorHAnsi"/>
                <w:sz w:val="18"/>
                <w:szCs w:val="18"/>
              </w:rPr>
            </w:pPr>
            <w:r w:rsidRPr="00D24FE0">
              <w:rPr>
                <w:rFonts w:cstheme="minorHAnsi"/>
                <w:sz w:val="18"/>
                <w:szCs w:val="18"/>
              </w:rPr>
              <w:t>Definitivní odevzdání PDPS se zapracovanými připomínkami včetně Dozoru projektanta při zhotovení PDPS</w:t>
            </w:r>
          </w:p>
          <w:p w14:paraId="32E4BFEB" w14:textId="77777777" w:rsidR="003F7AFC" w:rsidRDefault="003F7AFC" w:rsidP="003F7AFC">
            <w:pPr>
              <w:spacing w:after="0"/>
              <w:rPr>
                <w:rFonts w:cstheme="minorHAnsi"/>
                <w:sz w:val="18"/>
                <w:szCs w:val="18"/>
              </w:rPr>
            </w:pPr>
          </w:p>
          <w:p w14:paraId="7D8F9075" w14:textId="2D854607" w:rsidR="00650B72" w:rsidRPr="00D24FE0" w:rsidRDefault="003F7AFC" w:rsidP="003F7AFC">
            <w:pPr>
              <w:spacing w:after="0"/>
              <w:rPr>
                <w:rFonts w:cstheme="minorHAnsi"/>
                <w:sz w:val="18"/>
                <w:szCs w:val="18"/>
              </w:rPr>
            </w:pPr>
            <w:r w:rsidRPr="00D24FE0">
              <w:rPr>
                <w:rFonts w:cstheme="minorHAnsi"/>
                <w:sz w:val="18"/>
                <w:szCs w:val="18"/>
              </w:rPr>
              <w:t>Náklady a oceněné soupisy prací, návrh podkladů pro ZTP na zhotovení stavby</w:t>
            </w:r>
          </w:p>
        </w:tc>
        <w:tc>
          <w:tcPr>
            <w:tcW w:w="3386" w:type="dxa"/>
            <w:vAlign w:val="center"/>
          </w:tcPr>
          <w:p w14:paraId="07A5C335" w14:textId="77777777" w:rsidR="003F7AFC" w:rsidRPr="00D24FE0" w:rsidRDefault="003F7AFC" w:rsidP="00C94692">
            <w:pPr>
              <w:pStyle w:val="Textbezodsazen"/>
              <w:jc w:val="left"/>
            </w:pPr>
            <w:r w:rsidRPr="00D24FE0">
              <w:t xml:space="preserve">Předávací protokol (pro část </w:t>
            </w:r>
            <w:proofErr w:type="gramStart"/>
            <w:r w:rsidRPr="00D24FE0">
              <w:t xml:space="preserve">Díla) </w:t>
            </w:r>
            <w:r>
              <w:t xml:space="preserve"> </w:t>
            </w:r>
            <w:r w:rsidRPr="00D24FE0">
              <w:t>k</w:t>
            </w:r>
            <w:proofErr w:type="gramEnd"/>
            <w:r w:rsidRPr="00D24FE0">
              <w:t xml:space="preserve"> </w:t>
            </w:r>
            <w:r>
              <w:t>7</w:t>
            </w:r>
            <w:r w:rsidRPr="00D24FE0">
              <w:t>. dílčí etapě podepsaný zástupcem Objednatele</w:t>
            </w:r>
          </w:p>
        </w:tc>
      </w:tr>
      <w:tr w:rsidR="003F7AFC" w:rsidRPr="00B72613" w14:paraId="432674D8" w14:textId="77777777" w:rsidTr="00C94692">
        <w:tc>
          <w:tcPr>
            <w:tcW w:w="2410" w:type="dxa"/>
            <w:vAlign w:val="center"/>
          </w:tcPr>
          <w:p w14:paraId="5F239D5D" w14:textId="77777777" w:rsidR="003F7AFC" w:rsidRDefault="003F7AFC" w:rsidP="00C94692">
            <w:pPr>
              <w:pStyle w:val="Textbezodsazen"/>
              <w:jc w:val="left"/>
              <w:rPr>
                <w:rStyle w:val="Tun"/>
              </w:rPr>
            </w:pPr>
            <w:r>
              <w:rPr>
                <w:rStyle w:val="Tun"/>
              </w:rPr>
              <w:t>8</w:t>
            </w:r>
            <w:r w:rsidRPr="001851D8">
              <w:rPr>
                <w:rStyle w:val="Tun"/>
              </w:rPr>
              <w:t>. Dílčí etapa</w:t>
            </w:r>
          </w:p>
        </w:tc>
        <w:tc>
          <w:tcPr>
            <w:tcW w:w="3402" w:type="dxa"/>
            <w:vAlign w:val="center"/>
          </w:tcPr>
          <w:p w14:paraId="7458F517" w14:textId="77777777" w:rsidR="003F7AFC" w:rsidRPr="00B134DB" w:rsidRDefault="003F7AFC" w:rsidP="00C94692">
            <w:pPr>
              <w:pStyle w:val="Textbezodsazen"/>
              <w:jc w:val="left"/>
              <w:rPr>
                <w:b/>
                <w:bCs/>
              </w:rPr>
            </w:pPr>
            <w:r w:rsidRPr="003B7567">
              <w:rPr>
                <w:b/>
              </w:rPr>
              <w:t xml:space="preserve">do </w:t>
            </w:r>
            <w:r>
              <w:rPr>
                <w:b/>
              </w:rPr>
              <w:t xml:space="preserve">34 </w:t>
            </w:r>
            <w:r w:rsidRPr="003B7567">
              <w:rPr>
                <w:b/>
              </w:rPr>
              <w:t>měsíců</w:t>
            </w:r>
            <w:r w:rsidRPr="003B7567">
              <w:t xml:space="preserve"> od nabytí účinnosti Smlouvy</w:t>
            </w:r>
          </w:p>
        </w:tc>
        <w:tc>
          <w:tcPr>
            <w:tcW w:w="4647" w:type="dxa"/>
            <w:vAlign w:val="center"/>
          </w:tcPr>
          <w:p w14:paraId="2EF8525B" w14:textId="236CBD9D" w:rsidR="003F7AFC" w:rsidRPr="00D24FE0" w:rsidRDefault="00086FE4" w:rsidP="00F77E2F">
            <w:pPr>
              <w:rPr>
                <w:sz w:val="18"/>
                <w:szCs w:val="18"/>
              </w:rPr>
            </w:pPr>
            <w:r>
              <w:rPr>
                <w:rFonts w:cstheme="minorHAnsi"/>
                <w:sz w:val="18"/>
                <w:szCs w:val="18"/>
              </w:rPr>
              <w:t>Úplné dokončení m</w:t>
            </w:r>
            <w:r w:rsidR="00DD426D" w:rsidRPr="00D24FE0">
              <w:rPr>
                <w:rFonts w:cstheme="minorHAnsi"/>
                <w:sz w:val="18"/>
                <w:szCs w:val="18"/>
              </w:rPr>
              <w:t>ajetkoprávní</w:t>
            </w:r>
            <w:r w:rsidR="00DD426D">
              <w:rPr>
                <w:rFonts w:cstheme="minorHAnsi"/>
                <w:sz w:val="18"/>
                <w:szCs w:val="18"/>
              </w:rPr>
              <w:t xml:space="preserve">ho </w:t>
            </w:r>
            <w:r w:rsidR="00DD426D" w:rsidRPr="00D24FE0">
              <w:rPr>
                <w:rFonts w:cstheme="minorHAnsi"/>
                <w:sz w:val="18"/>
                <w:szCs w:val="18"/>
              </w:rPr>
              <w:t>vypořádání</w:t>
            </w:r>
            <w:r>
              <w:rPr>
                <w:rFonts w:cstheme="minorHAnsi"/>
                <w:sz w:val="18"/>
                <w:szCs w:val="18"/>
              </w:rPr>
              <w:t xml:space="preserve"> </w:t>
            </w:r>
            <w:proofErr w:type="spellStart"/>
            <w:r>
              <w:rPr>
                <w:rFonts w:cstheme="minorHAnsi"/>
                <w:sz w:val="18"/>
                <w:szCs w:val="18"/>
              </w:rPr>
              <w:t>stavby</w:t>
            </w:r>
            <w:r w:rsidR="00F77E2F">
              <w:rPr>
                <w:rFonts w:cstheme="minorHAnsi"/>
                <w:sz w:val="18"/>
                <w:szCs w:val="18"/>
              </w:rPr>
              <w:t>š</w:t>
            </w:r>
            <w:proofErr w:type="spellEnd"/>
            <w:r w:rsidR="00F77E2F">
              <w:rPr>
                <w:rFonts w:cstheme="minorHAnsi"/>
                <w:sz w:val="18"/>
                <w:szCs w:val="18"/>
              </w:rPr>
              <w:t xml:space="preserve"> </w:t>
            </w:r>
          </w:p>
        </w:tc>
        <w:tc>
          <w:tcPr>
            <w:tcW w:w="3386" w:type="dxa"/>
            <w:vAlign w:val="center"/>
          </w:tcPr>
          <w:p w14:paraId="077C35BE" w14:textId="66173D7E" w:rsidR="003F7AFC" w:rsidRPr="00D24FE0" w:rsidRDefault="003F7AFC" w:rsidP="00C94692">
            <w:pPr>
              <w:pStyle w:val="Textbezodsazen"/>
              <w:spacing w:after="0"/>
              <w:jc w:val="left"/>
            </w:pPr>
            <w:r w:rsidRPr="00D24FE0">
              <w:t xml:space="preserve">Předávací protokol </w:t>
            </w:r>
            <w:r w:rsidR="006672C4">
              <w:t xml:space="preserve">o provedení Díla </w:t>
            </w:r>
            <w:r w:rsidRPr="00D24FE0">
              <w:t>podepsaný zástupcem Objednatele</w:t>
            </w:r>
          </w:p>
        </w:tc>
      </w:tr>
      <w:tr w:rsidR="003F7AFC" w:rsidRPr="00B72613" w14:paraId="647EF155" w14:textId="77777777" w:rsidTr="00C94692">
        <w:tc>
          <w:tcPr>
            <w:tcW w:w="2410" w:type="dxa"/>
            <w:vAlign w:val="center"/>
          </w:tcPr>
          <w:p w14:paraId="355D4C80" w14:textId="77777777" w:rsidR="003F7AFC" w:rsidRPr="001851D8" w:rsidRDefault="003F7AFC" w:rsidP="00C94692">
            <w:pPr>
              <w:pStyle w:val="Tabulka-9"/>
              <w:rPr>
                <w:rStyle w:val="Tun"/>
              </w:rPr>
            </w:pPr>
            <w:r>
              <w:rPr>
                <w:rStyle w:val="Tun"/>
              </w:rPr>
              <w:t>9</w:t>
            </w:r>
            <w:r w:rsidRPr="00472EC6">
              <w:rPr>
                <w:rStyle w:val="Tun"/>
              </w:rPr>
              <w:t>. Dílčí etapa</w:t>
            </w:r>
          </w:p>
        </w:tc>
        <w:tc>
          <w:tcPr>
            <w:tcW w:w="3402" w:type="dxa"/>
            <w:vAlign w:val="center"/>
          </w:tcPr>
          <w:p w14:paraId="11FB6463" w14:textId="77777777" w:rsidR="003F7AFC" w:rsidRDefault="003F7AFC" w:rsidP="00C94692">
            <w:pPr>
              <w:pStyle w:val="Textbezodsazen"/>
              <w:spacing w:after="0"/>
              <w:jc w:val="left"/>
            </w:pPr>
            <w:r w:rsidRPr="00472EC6">
              <w:t>Od doručení oznámení Objednatele o zahájení procesu „</w:t>
            </w:r>
            <w:proofErr w:type="spellStart"/>
            <w:r w:rsidRPr="00472EC6">
              <w:t>Trackside</w:t>
            </w:r>
            <w:proofErr w:type="spellEnd"/>
            <w:r w:rsidRPr="00472EC6">
              <w:t xml:space="preserve"> </w:t>
            </w:r>
            <w:proofErr w:type="spellStart"/>
            <w:r w:rsidRPr="00472EC6">
              <w:t>Approval</w:t>
            </w:r>
            <w:proofErr w:type="spellEnd"/>
            <w:r w:rsidRPr="00472EC6">
              <w:t>“ Evropskou železniční agenturou (ERA) do doručení oznámení Objednatele o vydání souhlasného stanoviska „</w:t>
            </w:r>
            <w:proofErr w:type="spellStart"/>
            <w:r w:rsidRPr="00472EC6">
              <w:t>Trackside</w:t>
            </w:r>
            <w:proofErr w:type="spellEnd"/>
            <w:r w:rsidRPr="00472EC6">
              <w:t xml:space="preserve"> </w:t>
            </w:r>
            <w:proofErr w:type="spellStart"/>
            <w:r w:rsidRPr="00472EC6">
              <w:t>Approval</w:t>
            </w:r>
            <w:proofErr w:type="spellEnd"/>
            <w:r w:rsidRPr="00472EC6">
              <w:t>“ ERA</w:t>
            </w:r>
          </w:p>
          <w:p w14:paraId="0BB00B96" w14:textId="77777777" w:rsidR="00B9006E" w:rsidRPr="00DD426D" w:rsidRDefault="00B9006E" w:rsidP="00C94692">
            <w:pPr>
              <w:pStyle w:val="Textbezodsazen"/>
              <w:spacing w:after="0"/>
              <w:jc w:val="left"/>
              <w:rPr>
                <w:b/>
                <w:bCs/>
              </w:rPr>
            </w:pPr>
            <w:r w:rsidRPr="00DD426D">
              <w:rPr>
                <w:b/>
                <w:bCs/>
              </w:rPr>
              <w:t>Předpoklad dokončení</w:t>
            </w:r>
          </w:p>
          <w:p w14:paraId="574C8FA8" w14:textId="16550EAE" w:rsidR="00B9006E" w:rsidRPr="00C4423E" w:rsidRDefault="00B9006E" w:rsidP="00C94692">
            <w:pPr>
              <w:pStyle w:val="Textbezodsazen"/>
              <w:spacing w:after="0"/>
              <w:jc w:val="left"/>
            </w:pPr>
            <w:r>
              <w:rPr>
                <w:b/>
                <w:bCs/>
              </w:rPr>
              <w:t>d</w:t>
            </w:r>
            <w:r w:rsidRPr="00DD426D">
              <w:rPr>
                <w:b/>
                <w:bCs/>
              </w:rPr>
              <w:t>o 6 měsíců po skončení 10</w:t>
            </w:r>
            <w:r>
              <w:rPr>
                <w:b/>
                <w:bCs/>
              </w:rPr>
              <w:t>.</w:t>
            </w:r>
            <w:r w:rsidRPr="00DD426D">
              <w:rPr>
                <w:b/>
                <w:bCs/>
              </w:rPr>
              <w:t xml:space="preserve"> Dílčí etapy</w:t>
            </w:r>
            <w:r>
              <w:t>.</w:t>
            </w:r>
          </w:p>
        </w:tc>
        <w:tc>
          <w:tcPr>
            <w:tcW w:w="4647" w:type="dxa"/>
            <w:vAlign w:val="center"/>
          </w:tcPr>
          <w:p w14:paraId="2F3012F9" w14:textId="77777777" w:rsidR="003F7AFC" w:rsidRPr="00D24FE0" w:rsidRDefault="003F7AFC" w:rsidP="00C94692">
            <w:pPr>
              <w:rPr>
                <w:sz w:val="18"/>
                <w:szCs w:val="18"/>
              </w:rPr>
            </w:pPr>
            <w:r w:rsidRPr="00D24FE0">
              <w:rPr>
                <w:rFonts w:cstheme="minorHAnsi"/>
                <w:sz w:val="18"/>
                <w:szCs w:val="18"/>
              </w:rPr>
              <w:t>Součinnost s Objednatelem a zhotovitelem stavby při procesu „</w:t>
            </w:r>
            <w:proofErr w:type="spellStart"/>
            <w:r w:rsidRPr="00D24FE0">
              <w:rPr>
                <w:rFonts w:cstheme="minorHAnsi"/>
                <w:sz w:val="18"/>
                <w:szCs w:val="18"/>
              </w:rPr>
              <w:t>Trackside</w:t>
            </w:r>
            <w:proofErr w:type="spellEnd"/>
            <w:r w:rsidRPr="00D24FE0">
              <w:rPr>
                <w:rFonts w:cstheme="minorHAnsi"/>
                <w:sz w:val="18"/>
                <w:szCs w:val="18"/>
              </w:rPr>
              <w:t xml:space="preserve"> </w:t>
            </w:r>
            <w:proofErr w:type="spellStart"/>
            <w:r w:rsidRPr="00D24FE0">
              <w:rPr>
                <w:rFonts w:cstheme="minorHAnsi"/>
                <w:sz w:val="18"/>
                <w:szCs w:val="18"/>
              </w:rPr>
              <w:t>Approval</w:t>
            </w:r>
            <w:proofErr w:type="spellEnd"/>
            <w:r w:rsidRPr="00D24FE0">
              <w:rPr>
                <w:rFonts w:cstheme="minorHAnsi"/>
                <w:sz w:val="18"/>
                <w:szCs w:val="18"/>
              </w:rPr>
              <w:t>“ a případná aktualizace projektové dokumentace dle požadavků ERA</w:t>
            </w:r>
          </w:p>
        </w:tc>
        <w:tc>
          <w:tcPr>
            <w:tcW w:w="3386" w:type="dxa"/>
            <w:vAlign w:val="center"/>
          </w:tcPr>
          <w:p w14:paraId="6254A65C" w14:textId="445D9EE4" w:rsidR="00605303" w:rsidRPr="00D24FE0" w:rsidRDefault="003F7AFC" w:rsidP="00C94692">
            <w:pPr>
              <w:pStyle w:val="Textbezodsazen"/>
              <w:jc w:val="left"/>
            </w:pPr>
            <w:r w:rsidRPr="00D24FE0">
              <w:t>Oznámení Objednatele o vydání souhlasného stanoviska „</w:t>
            </w:r>
            <w:proofErr w:type="spellStart"/>
            <w:r w:rsidRPr="00D24FE0">
              <w:t>Trackside</w:t>
            </w:r>
            <w:proofErr w:type="spellEnd"/>
            <w:r w:rsidRPr="00D24FE0">
              <w:t xml:space="preserve"> </w:t>
            </w:r>
            <w:proofErr w:type="spellStart"/>
            <w:r w:rsidRPr="00D24FE0">
              <w:t>Approval</w:t>
            </w:r>
            <w:proofErr w:type="spellEnd"/>
            <w:r w:rsidRPr="00D24FE0">
              <w:t>“ od ERA</w:t>
            </w:r>
          </w:p>
        </w:tc>
      </w:tr>
      <w:tr w:rsidR="003F7AFC" w:rsidRPr="00B72613" w14:paraId="562BD458" w14:textId="77777777" w:rsidTr="00C94692">
        <w:tc>
          <w:tcPr>
            <w:tcW w:w="2410" w:type="dxa"/>
            <w:vAlign w:val="center"/>
          </w:tcPr>
          <w:p w14:paraId="74FD48E1" w14:textId="77777777" w:rsidR="003F7AFC" w:rsidRDefault="003F7AFC" w:rsidP="00C94692">
            <w:pPr>
              <w:pStyle w:val="Textbezodsazen"/>
              <w:jc w:val="left"/>
              <w:rPr>
                <w:rStyle w:val="Tun"/>
                <w:sz w:val="20"/>
                <w:szCs w:val="20"/>
              </w:rPr>
            </w:pPr>
            <w:r>
              <w:rPr>
                <w:rStyle w:val="Tun"/>
              </w:rPr>
              <w:lastRenderedPageBreak/>
              <w:t xml:space="preserve">10. Dílčí etapa </w:t>
            </w:r>
          </w:p>
          <w:p w14:paraId="33E1DB5F" w14:textId="0624671E" w:rsidR="003F7AFC" w:rsidRDefault="003F7AFC" w:rsidP="00C94692">
            <w:pPr>
              <w:pStyle w:val="Textbezodsazen"/>
              <w:spacing w:after="0"/>
              <w:jc w:val="left"/>
              <w:rPr>
                <w:rStyle w:val="Tun"/>
              </w:rPr>
            </w:pPr>
            <w:r>
              <w:rPr>
                <w:rStyle w:val="Tun"/>
              </w:rPr>
              <w:t xml:space="preserve">Výkon dozoru projektanta při provádění stavby, </w:t>
            </w:r>
          </w:p>
        </w:tc>
        <w:tc>
          <w:tcPr>
            <w:tcW w:w="3402" w:type="dxa"/>
            <w:vAlign w:val="center"/>
          </w:tcPr>
          <w:p w14:paraId="7AA99A42" w14:textId="77777777" w:rsidR="003F7AFC" w:rsidRPr="007734BC" w:rsidRDefault="003F7AFC" w:rsidP="00C94692">
            <w:pPr>
              <w:pStyle w:val="Default"/>
              <w:rPr>
                <w:sz w:val="17"/>
                <w:szCs w:val="17"/>
              </w:rPr>
            </w:pPr>
            <w:r w:rsidRPr="007734BC">
              <w:rPr>
                <w:sz w:val="17"/>
                <w:szCs w:val="17"/>
              </w:rPr>
              <w:t xml:space="preserve">Předpoklad: </w:t>
            </w:r>
          </w:p>
          <w:p w14:paraId="578FD282" w14:textId="7CF7F0E8" w:rsidR="003F7AFC" w:rsidRPr="007734BC" w:rsidRDefault="003F7AFC" w:rsidP="00C94692">
            <w:pPr>
              <w:pStyle w:val="Textbezodsazen"/>
              <w:jc w:val="left"/>
              <w:rPr>
                <w:b/>
                <w:bCs/>
              </w:rPr>
            </w:pPr>
            <w:r w:rsidRPr="007734BC">
              <w:rPr>
                <w:b/>
                <w:bCs/>
                <w:sz w:val="17"/>
                <w:szCs w:val="17"/>
              </w:rPr>
              <w:t>0</w:t>
            </w:r>
            <w:r w:rsidR="00511DC3" w:rsidRPr="007734BC">
              <w:rPr>
                <w:b/>
                <w:bCs/>
                <w:sz w:val="17"/>
                <w:szCs w:val="17"/>
              </w:rPr>
              <w:t>5</w:t>
            </w:r>
            <w:r w:rsidRPr="007734BC">
              <w:rPr>
                <w:b/>
                <w:bCs/>
                <w:sz w:val="17"/>
                <w:szCs w:val="17"/>
              </w:rPr>
              <w:t>/</w:t>
            </w:r>
            <w:proofErr w:type="gramStart"/>
            <w:r w:rsidRPr="007734BC">
              <w:rPr>
                <w:b/>
                <w:bCs/>
                <w:sz w:val="17"/>
                <w:szCs w:val="17"/>
              </w:rPr>
              <w:t xml:space="preserve">2029 – </w:t>
            </w:r>
            <w:r w:rsidR="00511DC3" w:rsidRPr="007734BC">
              <w:rPr>
                <w:b/>
                <w:bCs/>
                <w:sz w:val="17"/>
                <w:szCs w:val="17"/>
              </w:rPr>
              <w:t>05</w:t>
            </w:r>
            <w:proofErr w:type="gramEnd"/>
            <w:r w:rsidRPr="007734BC">
              <w:rPr>
                <w:b/>
                <w:bCs/>
                <w:sz w:val="17"/>
                <w:szCs w:val="17"/>
              </w:rPr>
              <w:t>/203</w:t>
            </w:r>
            <w:r w:rsidR="00511DC3" w:rsidRPr="007734BC">
              <w:rPr>
                <w:b/>
                <w:bCs/>
                <w:sz w:val="17"/>
                <w:szCs w:val="17"/>
              </w:rPr>
              <w:t>3</w:t>
            </w:r>
          </w:p>
        </w:tc>
        <w:tc>
          <w:tcPr>
            <w:tcW w:w="4647" w:type="dxa"/>
            <w:vAlign w:val="center"/>
          </w:tcPr>
          <w:p w14:paraId="438B9ADF" w14:textId="57271F42" w:rsidR="003F7AFC" w:rsidRPr="007734BC" w:rsidRDefault="003F7AFC" w:rsidP="00C94692">
            <w:pPr>
              <w:rPr>
                <w:sz w:val="18"/>
                <w:szCs w:val="18"/>
              </w:rPr>
            </w:pPr>
            <w:r w:rsidRPr="007734BC">
              <w:rPr>
                <w:rFonts w:cstheme="minorHAnsi"/>
                <w:sz w:val="18"/>
                <w:szCs w:val="18"/>
              </w:rPr>
              <w:t xml:space="preserve">Dozor projektanta při zhotovení Stavby; Zhotovitel se zavazuje provádět dozor projektanta ode dne zahájení zhotovení stavby do ukončení zhotovení stavby v předpokládané délce </w:t>
            </w:r>
            <w:r w:rsidR="00511DC3" w:rsidRPr="007734BC">
              <w:rPr>
                <w:rFonts w:cstheme="minorHAnsi"/>
                <w:b/>
                <w:bCs/>
                <w:sz w:val="18"/>
                <w:szCs w:val="18"/>
              </w:rPr>
              <w:t>49</w:t>
            </w:r>
            <w:r w:rsidRPr="007734BC">
              <w:rPr>
                <w:rFonts w:cstheme="minorHAnsi"/>
                <w:sz w:val="18"/>
                <w:szCs w:val="18"/>
              </w:rPr>
              <w:t xml:space="preserve"> měsíců</w:t>
            </w:r>
          </w:p>
        </w:tc>
        <w:tc>
          <w:tcPr>
            <w:tcW w:w="3386" w:type="dxa"/>
            <w:vAlign w:val="center"/>
          </w:tcPr>
          <w:p w14:paraId="5DC12817" w14:textId="77777777" w:rsidR="003F7AFC" w:rsidRPr="00D24FE0" w:rsidRDefault="003F7AFC" w:rsidP="00C94692">
            <w:pPr>
              <w:pStyle w:val="Textbezodsazen"/>
              <w:spacing w:after="0"/>
              <w:jc w:val="left"/>
            </w:pPr>
            <w:r w:rsidRPr="00D24FE0">
              <w:t>Výkaz poskytnutých služeb (1x za čtvrtletí) – stručný popis výkonů a specifikace výkonu DP</w:t>
            </w: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even" r:id="rId39"/>
          <w:headerReference w:type="default" r:id="rId40"/>
          <w:footerReference w:type="even" r:id="rId41"/>
          <w:footerReference w:type="default" r:id="rId42"/>
          <w:headerReference w:type="first" r:id="rId43"/>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lastRenderedPageBreak/>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01EB058" w14:textId="77777777" w:rsidTr="005923F7">
        <w:tc>
          <w:tcPr>
            <w:tcW w:w="3056" w:type="dxa"/>
          </w:tcPr>
          <w:p w14:paraId="51E21AD8" w14:textId="77777777" w:rsidR="002038D5" w:rsidRPr="00F95FBD" w:rsidRDefault="002038D5" w:rsidP="002038D5">
            <w:pPr>
              <w:pStyle w:val="Tabulka"/>
            </w:pPr>
            <w:r w:rsidRPr="00F95FBD">
              <w:t>Adresa</w:t>
            </w:r>
          </w:p>
        </w:tc>
        <w:tc>
          <w:tcPr>
            <w:tcW w:w="5812" w:type="dxa"/>
          </w:tcPr>
          <w:p w14:paraId="6A2CB4B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ADB3446" w14:textId="77777777" w:rsidTr="005923F7">
        <w:tc>
          <w:tcPr>
            <w:tcW w:w="3056" w:type="dxa"/>
          </w:tcPr>
          <w:p w14:paraId="445FF935" w14:textId="77777777" w:rsidR="002038D5" w:rsidRPr="00F95FBD" w:rsidRDefault="002038D5" w:rsidP="002038D5">
            <w:pPr>
              <w:pStyle w:val="Tabulka"/>
            </w:pPr>
            <w:r w:rsidRPr="00F95FBD">
              <w:t>E-mail</w:t>
            </w:r>
          </w:p>
        </w:tc>
        <w:tc>
          <w:tcPr>
            <w:tcW w:w="5812"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5923F7">
        <w:tc>
          <w:tcPr>
            <w:tcW w:w="3056" w:type="dxa"/>
          </w:tcPr>
          <w:p w14:paraId="26715306" w14:textId="77777777" w:rsidR="002038D5" w:rsidRPr="00F95FBD" w:rsidRDefault="002038D5" w:rsidP="002038D5">
            <w:pPr>
              <w:pStyle w:val="Tabulka"/>
            </w:pPr>
            <w:r w:rsidRPr="00F95FBD">
              <w:t>Telefon</w:t>
            </w:r>
          </w:p>
        </w:tc>
        <w:tc>
          <w:tcPr>
            <w:tcW w:w="5812"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146D75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03D593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C94D2F3"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AE45016" w14:textId="77777777" w:rsidTr="005923F7">
        <w:tc>
          <w:tcPr>
            <w:tcW w:w="3056" w:type="dxa"/>
          </w:tcPr>
          <w:p w14:paraId="4648D0BB" w14:textId="77777777" w:rsidR="00C44853" w:rsidRPr="00F95FBD" w:rsidRDefault="00C44853" w:rsidP="005923F7">
            <w:pPr>
              <w:pStyle w:val="Tabulka"/>
            </w:pPr>
            <w:r w:rsidRPr="00F95FBD">
              <w:t>Adresa</w:t>
            </w:r>
          </w:p>
        </w:tc>
        <w:tc>
          <w:tcPr>
            <w:tcW w:w="5812" w:type="dxa"/>
          </w:tcPr>
          <w:p w14:paraId="727C701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BB46A9B" w14:textId="77777777" w:rsidTr="005923F7">
        <w:tc>
          <w:tcPr>
            <w:tcW w:w="3056" w:type="dxa"/>
          </w:tcPr>
          <w:p w14:paraId="13E1250D" w14:textId="77777777" w:rsidR="00C44853" w:rsidRPr="00F95FBD" w:rsidRDefault="00C44853" w:rsidP="005923F7">
            <w:pPr>
              <w:pStyle w:val="Tabulka"/>
            </w:pPr>
            <w:r w:rsidRPr="00F95FBD">
              <w:t>E-mail</w:t>
            </w:r>
          </w:p>
        </w:tc>
        <w:tc>
          <w:tcPr>
            <w:tcW w:w="5812" w:type="dxa"/>
          </w:tcPr>
          <w:p w14:paraId="3F571B0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AAEAC26" w14:textId="77777777" w:rsidTr="005923F7">
        <w:tc>
          <w:tcPr>
            <w:tcW w:w="3056" w:type="dxa"/>
          </w:tcPr>
          <w:p w14:paraId="236A8358" w14:textId="77777777" w:rsidR="00C44853" w:rsidRPr="00F95FBD" w:rsidRDefault="00C44853" w:rsidP="005923F7">
            <w:pPr>
              <w:pStyle w:val="Tabulka"/>
            </w:pPr>
            <w:r w:rsidRPr="00F95FBD">
              <w:t>Telefon</w:t>
            </w:r>
          </w:p>
        </w:tc>
        <w:tc>
          <w:tcPr>
            <w:tcW w:w="5812" w:type="dxa"/>
          </w:tcPr>
          <w:p w14:paraId="483D81F0" w14:textId="77777777" w:rsidR="00C44853" w:rsidRPr="00FB4272" w:rsidRDefault="00C44853" w:rsidP="005923F7">
            <w:pPr>
              <w:pStyle w:val="Tabulka"/>
              <w:rPr>
                <w:highlight w:val="green"/>
              </w:rPr>
            </w:pPr>
            <w:r w:rsidRPr="00FB4272">
              <w:rPr>
                <w:highlight w:val="green"/>
              </w:rPr>
              <w:t>[VLOŽÍ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856FCC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77777777" w:rsidR="000E2ED0" w:rsidRPr="00FB4272" w:rsidRDefault="00C44853" w:rsidP="005923F7">
            <w:pPr>
              <w:pStyle w:val="Tabulka"/>
              <w:rPr>
                <w:highlight w:val="green"/>
              </w:rPr>
            </w:pPr>
            <w:r w:rsidRPr="00FB4272">
              <w:rPr>
                <w:highlight w:val="green"/>
              </w:rPr>
              <w:t>[VLOŽÍ OBJEDNATEL]</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4E211E06"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37C5FE08" w14:textId="77777777" w:rsidTr="005923F7">
        <w:tc>
          <w:tcPr>
            <w:tcW w:w="3056" w:type="dxa"/>
          </w:tcPr>
          <w:p w14:paraId="259C0C09"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6E867867" w14:textId="77777777" w:rsidR="000E2ED0" w:rsidRPr="000C2B01" w:rsidRDefault="000E2ED0" w:rsidP="005923F7">
            <w:pPr>
              <w:pStyle w:val="Tabulka"/>
              <w:rPr>
                <w:highlight w:val="green"/>
              </w:rPr>
            </w:pPr>
            <w:r>
              <w:rPr>
                <w:highlight w:val="green"/>
              </w:rPr>
              <w:t>[VLOŽÍ OBJEDNATEL]</w:t>
            </w:r>
          </w:p>
        </w:tc>
      </w:tr>
      <w:tr w:rsidR="000E2ED0" w:rsidRPr="000C2B01" w14:paraId="272AE9A5" w14:textId="77777777" w:rsidTr="005923F7">
        <w:tc>
          <w:tcPr>
            <w:tcW w:w="3056" w:type="dxa"/>
          </w:tcPr>
          <w:p w14:paraId="41AF4110" w14:textId="77777777" w:rsidR="000E2ED0" w:rsidRPr="000C2B01" w:rsidRDefault="000E2ED0" w:rsidP="00253CBA">
            <w:pPr>
              <w:pStyle w:val="Tabulka"/>
            </w:pPr>
            <w:r w:rsidRPr="000C2B01">
              <w:t>E-mail</w:t>
            </w:r>
          </w:p>
        </w:tc>
        <w:tc>
          <w:tcPr>
            <w:tcW w:w="5812" w:type="dxa"/>
          </w:tcPr>
          <w:p w14:paraId="7B5FD993"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5A428FCC" w14:textId="77777777" w:rsidTr="005923F7">
        <w:tc>
          <w:tcPr>
            <w:tcW w:w="3056" w:type="dxa"/>
          </w:tcPr>
          <w:p w14:paraId="3452218E" w14:textId="77777777" w:rsidR="000E2ED0" w:rsidRPr="000C2B01" w:rsidRDefault="000E2ED0" w:rsidP="00253CBA">
            <w:pPr>
              <w:pStyle w:val="Tabulka"/>
            </w:pPr>
            <w:r w:rsidRPr="000C2B01">
              <w:t>Telefon</w:t>
            </w:r>
          </w:p>
        </w:tc>
        <w:tc>
          <w:tcPr>
            <w:tcW w:w="5812" w:type="dxa"/>
          </w:tcPr>
          <w:p w14:paraId="4DDE0A6B" w14:textId="77777777" w:rsidR="000E2ED0" w:rsidRPr="000C2B01" w:rsidRDefault="000E2ED0" w:rsidP="00253CBA">
            <w:pPr>
              <w:pStyle w:val="Tabulka"/>
              <w:rPr>
                <w:highlight w:val="green"/>
              </w:rPr>
            </w:pPr>
            <w:r w:rsidRPr="000C2B01">
              <w:rPr>
                <w:highlight w:val="green"/>
              </w:rPr>
              <w:t>[VLOŽÍ OBJEDNATEL]</w:t>
            </w:r>
          </w:p>
        </w:tc>
      </w:tr>
    </w:tbl>
    <w:p w14:paraId="469378A6" w14:textId="77777777" w:rsidR="002038D5" w:rsidRDefault="002038D5" w:rsidP="002038D5">
      <w:pPr>
        <w:pStyle w:val="Textbezodsazen"/>
      </w:pPr>
    </w:p>
    <w:p w14:paraId="22885598" w14:textId="77777777"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Pr="00F95FBD" w:rsidRDefault="002038D5" w:rsidP="00165977">
      <w:pPr>
        <w:pStyle w:val="Tabulka"/>
      </w:pPr>
    </w:p>
    <w:p w14:paraId="091F08CA" w14:textId="77777777" w:rsidR="002038D5" w:rsidRPr="0018771B" w:rsidRDefault="008E14BE" w:rsidP="00165977">
      <w:pPr>
        <w:pStyle w:val="Nadpistabulky"/>
        <w:rPr>
          <w:sz w:val="18"/>
          <w:szCs w:val="18"/>
        </w:rPr>
      </w:pPr>
      <w:bookmarkStart w:id="20"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20"/>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Pr="00F95FBD" w:rsidRDefault="00E06576" w:rsidP="00E06576">
      <w:pPr>
        <w:pStyle w:val="Tabulka"/>
      </w:pPr>
    </w:p>
    <w:p w14:paraId="312EDF73" w14:textId="77777777" w:rsidR="002038D5" w:rsidRPr="00F95FBD" w:rsidRDefault="00B96655" w:rsidP="00165977">
      <w:pPr>
        <w:pStyle w:val="Nadpistabulky"/>
        <w:rPr>
          <w:sz w:val="18"/>
          <w:szCs w:val="18"/>
        </w:rPr>
      </w:pPr>
      <w:r>
        <w:rPr>
          <w:sz w:val="18"/>
          <w:szCs w:val="18"/>
        </w:rPr>
        <w:t>Autorizovaný</w:t>
      </w:r>
      <w:r w:rsidR="00EC707C"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DE59D24"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6E3F104C" w14:textId="77777777" w:rsidR="002038D5" w:rsidRPr="0017282C" w:rsidRDefault="002038D5" w:rsidP="00165977">
            <w:pPr>
              <w:pStyle w:val="Tabulka"/>
              <w:rPr>
                <w:rStyle w:val="Nadpisvtabulce"/>
                <w:b/>
              </w:rPr>
            </w:pPr>
            <w:r w:rsidRPr="0017282C">
              <w:rPr>
                <w:rStyle w:val="Nadpisvtabulce"/>
                <w:b/>
              </w:rPr>
              <w:t>Jméno a příjmení</w:t>
            </w:r>
          </w:p>
        </w:tc>
        <w:tc>
          <w:tcPr>
            <w:tcW w:w="5759" w:type="dxa"/>
          </w:tcPr>
          <w:p w14:paraId="0461256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3C3314DE" w14:textId="77777777" w:rsidTr="00B96655">
        <w:tc>
          <w:tcPr>
            <w:tcW w:w="3030" w:type="dxa"/>
          </w:tcPr>
          <w:p w14:paraId="0CCA400E" w14:textId="77777777" w:rsidR="002038D5" w:rsidRPr="0017282C" w:rsidRDefault="002038D5" w:rsidP="00165977">
            <w:pPr>
              <w:pStyle w:val="Tabulka"/>
            </w:pPr>
            <w:r w:rsidRPr="0017282C">
              <w:t>Adresa</w:t>
            </w:r>
          </w:p>
        </w:tc>
        <w:tc>
          <w:tcPr>
            <w:tcW w:w="5759" w:type="dxa"/>
          </w:tcPr>
          <w:p w14:paraId="4608019F" w14:textId="77777777" w:rsidR="002038D5" w:rsidRPr="0017282C" w:rsidRDefault="002038D5" w:rsidP="00165977">
            <w:pPr>
              <w:pStyle w:val="Tabulka"/>
            </w:pPr>
            <w:r w:rsidRPr="0017282C">
              <w:rPr>
                <w:highlight w:val="yellow"/>
              </w:rPr>
              <w:t>[VLOŽÍ ZHOTOVITEL]</w:t>
            </w:r>
          </w:p>
        </w:tc>
      </w:tr>
      <w:tr w:rsidR="002038D5" w:rsidRPr="00F95FBD" w14:paraId="1C39AC64" w14:textId="77777777" w:rsidTr="00B96655">
        <w:tc>
          <w:tcPr>
            <w:tcW w:w="3030" w:type="dxa"/>
          </w:tcPr>
          <w:p w14:paraId="0EB455E7" w14:textId="77777777" w:rsidR="002038D5" w:rsidRPr="00F95FBD" w:rsidRDefault="002038D5" w:rsidP="00165977">
            <w:pPr>
              <w:pStyle w:val="Tabulka"/>
            </w:pPr>
            <w:r w:rsidRPr="00F95FBD">
              <w:t>E-mail</w:t>
            </w:r>
          </w:p>
        </w:tc>
        <w:tc>
          <w:tcPr>
            <w:tcW w:w="5759" w:type="dxa"/>
          </w:tcPr>
          <w:p w14:paraId="37503CCF" w14:textId="77777777" w:rsidR="002038D5" w:rsidRPr="00F95FBD" w:rsidRDefault="002038D5" w:rsidP="00165977">
            <w:pPr>
              <w:pStyle w:val="Tabulka"/>
            </w:pPr>
            <w:r w:rsidRPr="00F95FBD">
              <w:rPr>
                <w:highlight w:val="yellow"/>
              </w:rPr>
              <w:t>[VLOŽÍ ZHOTOVITEL]</w:t>
            </w:r>
          </w:p>
        </w:tc>
      </w:tr>
      <w:tr w:rsidR="002038D5" w:rsidRPr="00F95FBD" w14:paraId="1D890686" w14:textId="77777777" w:rsidTr="00B96655">
        <w:tc>
          <w:tcPr>
            <w:tcW w:w="3030" w:type="dxa"/>
          </w:tcPr>
          <w:p w14:paraId="6B972DF9" w14:textId="77777777" w:rsidR="002038D5" w:rsidRPr="00F95FBD" w:rsidRDefault="002038D5" w:rsidP="00165977">
            <w:pPr>
              <w:pStyle w:val="Tabulka"/>
            </w:pPr>
            <w:r w:rsidRPr="00F95FBD">
              <w:t>Telefon</w:t>
            </w:r>
          </w:p>
        </w:tc>
        <w:tc>
          <w:tcPr>
            <w:tcW w:w="5759" w:type="dxa"/>
          </w:tcPr>
          <w:p w14:paraId="21CBABC2" w14:textId="77777777" w:rsidR="002038D5" w:rsidRPr="00F95FBD" w:rsidRDefault="002038D5" w:rsidP="00165977">
            <w:pPr>
              <w:pStyle w:val="Tabulka"/>
            </w:pPr>
            <w:r w:rsidRPr="00F95FBD">
              <w:rPr>
                <w:highlight w:val="yellow"/>
              </w:rPr>
              <w:t>[VLOŽÍ ZHOTOVITEL]</w:t>
            </w:r>
          </w:p>
        </w:tc>
      </w:tr>
    </w:tbl>
    <w:p w14:paraId="4760AF34" w14:textId="77777777" w:rsidR="002038D5" w:rsidRPr="00F95FBD" w:rsidRDefault="002038D5" w:rsidP="00165977">
      <w:pPr>
        <w:pStyle w:val="Tabulka"/>
      </w:pPr>
      <w:bookmarkStart w:id="21" w:name="_Hlk163728652"/>
    </w:p>
    <w:bookmarkEnd w:id="21"/>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Pr="00F95FBD" w:rsidRDefault="002038D5" w:rsidP="00165977">
      <w:pPr>
        <w:pStyle w:val="Tabulka"/>
      </w:pPr>
    </w:p>
    <w:p w14:paraId="0BB07B1C" w14:textId="77777777" w:rsidR="002038D5" w:rsidRPr="00F95FBD" w:rsidRDefault="00165977" w:rsidP="009150E7">
      <w:pPr>
        <w:pStyle w:val="Nadpistabulky"/>
        <w:rPr>
          <w:sz w:val="18"/>
          <w:szCs w:val="18"/>
        </w:rPr>
      </w:pPr>
      <w:r w:rsidRPr="00F95FBD">
        <w:rPr>
          <w:sz w:val="18"/>
          <w:szCs w:val="18"/>
        </w:rPr>
        <w:lastRenderedPageBreak/>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4E66D1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6FAAA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32F38FF5"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17512E" w14:textId="77777777" w:rsidTr="005923F7">
        <w:tc>
          <w:tcPr>
            <w:tcW w:w="3056" w:type="dxa"/>
          </w:tcPr>
          <w:p w14:paraId="56F2EE74" w14:textId="77777777" w:rsidR="002038D5" w:rsidRPr="00F95FBD" w:rsidRDefault="002038D5" w:rsidP="009150E7">
            <w:pPr>
              <w:pStyle w:val="Tabulka"/>
              <w:keepNext/>
            </w:pPr>
            <w:r w:rsidRPr="00F95FBD">
              <w:t>Adresa</w:t>
            </w:r>
          </w:p>
        </w:tc>
        <w:tc>
          <w:tcPr>
            <w:tcW w:w="5812" w:type="dxa"/>
          </w:tcPr>
          <w:p w14:paraId="40B2CAB5" w14:textId="77777777" w:rsidR="002038D5" w:rsidRPr="00F95FBD" w:rsidRDefault="002038D5" w:rsidP="009150E7">
            <w:pPr>
              <w:pStyle w:val="Tabulka"/>
              <w:keepNext/>
            </w:pPr>
            <w:r w:rsidRPr="00F95FBD">
              <w:rPr>
                <w:highlight w:val="yellow"/>
              </w:rPr>
              <w:t>[VLOŽÍ ZHOTOVITEL]</w:t>
            </w:r>
          </w:p>
        </w:tc>
      </w:tr>
      <w:tr w:rsidR="002038D5" w:rsidRPr="00F95FBD" w14:paraId="28093963" w14:textId="77777777" w:rsidTr="005923F7">
        <w:tc>
          <w:tcPr>
            <w:tcW w:w="3056" w:type="dxa"/>
          </w:tcPr>
          <w:p w14:paraId="679219DD" w14:textId="77777777" w:rsidR="002038D5" w:rsidRPr="00F95FBD" w:rsidRDefault="002038D5" w:rsidP="009150E7">
            <w:pPr>
              <w:pStyle w:val="Tabulka"/>
              <w:keepNext/>
            </w:pPr>
            <w:r w:rsidRPr="00F95FBD">
              <w:t>E-mail</w:t>
            </w:r>
          </w:p>
        </w:tc>
        <w:tc>
          <w:tcPr>
            <w:tcW w:w="5812" w:type="dxa"/>
          </w:tcPr>
          <w:p w14:paraId="6AF7306A" w14:textId="77777777" w:rsidR="002038D5" w:rsidRPr="00F95FBD" w:rsidRDefault="002038D5" w:rsidP="009150E7">
            <w:pPr>
              <w:pStyle w:val="Tabulka"/>
              <w:keepNext/>
            </w:pPr>
            <w:r w:rsidRPr="00F95FBD">
              <w:rPr>
                <w:highlight w:val="yellow"/>
              </w:rPr>
              <w:t>[VLOŽÍ ZHOTOVITEL]</w:t>
            </w:r>
          </w:p>
        </w:tc>
      </w:tr>
      <w:tr w:rsidR="002038D5" w:rsidRPr="00F95FBD" w14:paraId="2E808E83" w14:textId="77777777" w:rsidTr="005923F7">
        <w:tc>
          <w:tcPr>
            <w:tcW w:w="3056" w:type="dxa"/>
          </w:tcPr>
          <w:p w14:paraId="04EB4D94" w14:textId="77777777" w:rsidR="002038D5" w:rsidRPr="00F95FBD" w:rsidRDefault="002038D5" w:rsidP="00165977">
            <w:pPr>
              <w:pStyle w:val="Tabulka"/>
            </w:pPr>
            <w:r w:rsidRPr="00F95FBD">
              <w:t>Telefon</w:t>
            </w:r>
          </w:p>
        </w:tc>
        <w:tc>
          <w:tcPr>
            <w:tcW w:w="5812" w:type="dxa"/>
          </w:tcPr>
          <w:p w14:paraId="520BEC99" w14:textId="77777777" w:rsidR="002038D5" w:rsidRPr="00F95FBD" w:rsidRDefault="002038D5" w:rsidP="00165977">
            <w:pPr>
              <w:pStyle w:val="Tabulka"/>
            </w:pPr>
            <w:r w:rsidRPr="00F95FBD">
              <w:rPr>
                <w:highlight w:val="yellow"/>
              </w:rPr>
              <w:t>[VLOŽÍ ZHOTOVITEL]</w:t>
            </w:r>
          </w:p>
        </w:tc>
      </w:tr>
    </w:tbl>
    <w:p w14:paraId="14E804C5" w14:textId="77777777" w:rsidR="002038D5" w:rsidRPr="00F95FBD" w:rsidRDefault="002038D5" w:rsidP="00165977">
      <w:pPr>
        <w:pStyle w:val="Tabulka"/>
      </w:pPr>
    </w:p>
    <w:p w14:paraId="240BB07E"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55F9E3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7E8AB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649C907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94DB5A0" w14:textId="77777777" w:rsidTr="005923F7">
        <w:tc>
          <w:tcPr>
            <w:tcW w:w="3056" w:type="dxa"/>
          </w:tcPr>
          <w:p w14:paraId="20459486" w14:textId="77777777" w:rsidR="002038D5" w:rsidRPr="00F95FBD" w:rsidRDefault="002038D5" w:rsidP="005923F7">
            <w:pPr>
              <w:pStyle w:val="Tabulka"/>
              <w:keepNext/>
            </w:pPr>
            <w:r w:rsidRPr="00F95FBD">
              <w:t>Adresa</w:t>
            </w:r>
          </w:p>
        </w:tc>
        <w:tc>
          <w:tcPr>
            <w:tcW w:w="5812" w:type="dxa"/>
          </w:tcPr>
          <w:p w14:paraId="285FABC7" w14:textId="77777777" w:rsidR="002038D5" w:rsidRPr="00F95FBD" w:rsidRDefault="002038D5" w:rsidP="00165977">
            <w:pPr>
              <w:pStyle w:val="Tabulka"/>
            </w:pPr>
            <w:r w:rsidRPr="00F95FBD">
              <w:rPr>
                <w:highlight w:val="yellow"/>
              </w:rPr>
              <w:t>[VLOŽÍ ZHOTOVITEL]</w:t>
            </w:r>
          </w:p>
        </w:tc>
      </w:tr>
      <w:tr w:rsidR="002038D5" w:rsidRPr="00F95FBD" w14:paraId="4DDFB8F1" w14:textId="77777777" w:rsidTr="005923F7">
        <w:tc>
          <w:tcPr>
            <w:tcW w:w="3056" w:type="dxa"/>
          </w:tcPr>
          <w:p w14:paraId="353DAE24" w14:textId="77777777" w:rsidR="002038D5" w:rsidRPr="00F95FBD" w:rsidRDefault="002038D5" w:rsidP="00165977">
            <w:pPr>
              <w:pStyle w:val="Tabulka"/>
            </w:pPr>
            <w:r w:rsidRPr="00F95FBD">
              <w:t>E-mail</w:t>
            </w:r>
          </w:p>
        </w:tc>
        <w:tc>
          <w:tcPr>
            <w:tcW w:w="5812" w:type="dxa"/>
          </w:tcPr>
          <w:p w14:paraId="1A4E6E07" w14:textId="77777777" w:rsidR="002038D5" w:rsidRPr="00F95FBD" w:rsidRDefault="002038D5" w:rsidP="00165977">
            <w:pPr>
              <w:pStyle w:val="Tabulka"/>
            </w:pPr>
            <w:r w:rsidRPr="00F95FBD">
              <w:rPr>
                <w:highlight w:val="yellow"/>
              </w:rPr>
              <w:t>[VLOŽÍ ZHOTOVITEL]</w:t>
            </w:r>
          </w:p>
        </w:tc>
      </w:tr>
      <w:tr w:rsidR="002038D5" w:rsidRPr="00F95FBD" w14:paraId="647EE99B" w14:textId="77777777" w:rsidTr="005923F7">
        <w:tc>
          <w:tcPr>
            <w:tcW w:w="3056" w:type="dxa"/>
          </w:tcPr>
          <w:p w14:paraId="1AC6CA72" w14:textId="77777777" w:rsidR="002038D5" w:rsidRPr="00F95FBD" w:rsidRDefault="002038D5" w:rsidP="00165977">
            <w:pPr>
              <w:pStyle w:val="Tabulka"/>
            </w:pPr>
            <w:r w:rsidRPr="00F95FBD">
              <w:t>Telefon</w:t>
            </w:r>
          </w:p>
        </w:tc>
        <w:tc>
          <w:tcPr>
            <w:tcW w:w="5812" w:type="dxa"/>
          </w:tcPr>
          <w:p w14:paraId="57514989" w14:textId="77777777" w:rsidR="002038D5" w:rsidRPr="00F95FBD" w:rsidRDefault="002038D5" w:rsidP="00165977">
            <w:pPr>
              <w:pStyle w:val="Tabulka"/>
            </w:pPr>
            <w:r w:rsidRPr="00F95FBD">
              <w:rPr>
                <w:highlight w:val="yellow"/>
              </w:rPr>
              <w:t>[VLOŽÍ ZHOTOVITEL]</w:t>
            </w:r>
          </w:p>
        </w:tc>
      </w:tr>
    </w:tbl>
    <w:p w14:paraId="73D4BB2B" w14:textId="77777777" w:rsidR="002038D5" w:rsidRPr="00F95FBD" w:rsidRDefault="002038D5" w:rsidP="00165977">
      <w:pPr>
        <w:pStyle w:val="Tabulka"/>
      </w:pPr>
    </w:p>
    <w:p w14:paraId="6E0C6CC9" w14:textId="627D16F9"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r w:rsidR="00F2407E">
        <w:rPr>
          <w:sz w:val="18"/>
          <w:szCs w:val="18"/>
        </w:rPr>
        <w:t xml:space="preserve">a </w:t>
      </w:r>
      <w:r w:rsidR="00F2407E" w:rsidRPr="00F2407E">
        <w:rPr>
          <w:sz w:val="18"/>
          <w:szCs w:val="18"/>
        </w:rPr>
        <w:t>silnoproudou technologii</w:t>
      </w:r>
    </w:p>
    <w:tbl>
      <w:tblPr>
        <w:tblStyle w:val="TabulkaS-zhlav"/>
        <w:tblW w:w="8789" w:type="dxa"/>
        <w:tblLook w:val="04A0" w:firstRow="1" w:lastRow="0" w:firstColumn="1" w:lastColumn="0" w:noHBand="0" w:noVBand="1"/>
      </w:tblPr>
      <w:tblGrid>
        <w:gridCol w:w="3030"/>
        <w:gridCol w:w="5759"/>
      </w:tblGrid>
      <w:tr w:rsidR="00165977" w:rsidRPr="0017282C" w14:paraId="4087CB8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DB646B0"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4C2CEE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063CFFB" w14:textId="77777777" w:rsidTr="005923F7">
        <w:tc>
          <w:tcPr>
            <w:tcW w:w="3056" w:type="dxa"/>
          </w:tcPr>
          <w:p w14:paraId="3497FDEB" w14:textId="77777777" w:rsidR="00165977" w:rsidRPr="00F95FBD" w:rsidRDefault="00165977" w:rsidP="00165977">
            <w:pPr>
              <w:pStyle w:val="Tabulka"/>
            </w:pPr>
            <w:r w:rsidRPr="00F95FBD">
              <w:t>Adresa</w:t>
            </w:r>
          </w:p>
        </w:tc>
        <w:tc>
          <w:tcPr>
            <w:tcW w:w="5812" w:type="dxa"/>
          </w:tcPr>
          <w:p w14:paraId="45F4EE39" w14:textId="77777777" w:rsidR="00165977" w:rsidRPr="00F95FBD" w:rsidRDefault="00165977" w:rsidP="00165977">
            <w:pPr>
              <w:pStyle w:val="Tabulka"/>
            </w:pPr>
            <w:r w:rsidRPr="00F95FBD">
              <w:rPr>
                <w:highlight w:val="yellow"/>
              </w:rPr>
              <w:t>[VLOŽÍ ZHOTOVITEL]</w:t>
            </w:r>
          </w:p>
        </w:tc>
      </w:tr>
      <w:tr w:rsidR="00165977" w:rsidRPr="00F95FBD" w14:paraId="1B39B3BF" w14:textId="77777777" w:rsidTr="005923F7">
        <w:tc>
          <w:tcPr>
            <w:tcW w:w="3056" w:type="dxa"/>
          </w:tcPr>
          <w:p w14:paraId="702EB0C3" w14:textId="77777777" w:rsidR="00165977" w:rsidRPr="00F95FBD" w:rsidRDefault="00165977" w:rsidP="00165977">
            <w:pPr>
              <w:pStyle w:val="Tabulka"/>
            </w:pPr>
            <w:r w:rsidRPr="00F95FBD">
              <w:t>E-mail</w:t>
            </w:r>
          </w:p>
        </w:tc>
        <w:tc>
          <w:tcPr>
            <w:tcW w:w="5812" w:type="dxa"/>
          </w:tcPr>
          <w:p w14:paraId="4A402E36" w14:textId="77777777" w:rsidR="00165977" w:rsidRPr="00F95FBD" w:rsidRDefault="00165977" w:rsidP="00165977">
            <w:pPr>
              <w:pStyle w:val="Tabulka"/>
            </w:pPr>
            <w:r w:rsidRPr="00F95FBD">
              <w:rPr>
                <w:highlight w:val="yellow"/>
              </w:rPr>
              <w:t>[VLOŽÍ ZHOTOVITEL]</w:t>
            </w:r>
          </w:p>
        </w:tc>
      </w:tr>
      <w:tr w:rsidR="00165977" w:rsidRPr="00F95FBD" w14:paraId="07734A25" w14:textId="77777777" w:rsidTr="005923F7">
        <w:tc>
          <w:tcPr>
            <w:tcW w:w="3056" w:type="dxa"/>
          </w:tcPr>
          <w:p w14:paraId="0FB16FF8" w14:textId="77777777" w:rsidR="00165977" w:rsidRPr="00F95FBD" w:rsidRDefault="00165977" w:rsidP="00165977">
            <w:pPr>
              <w:pStyle w:val="Tabulka"/>
            </w:pPr>
            <w:r w:rsidRPr="00F95FBD">
              <w:t>Telefon</w:t>
            </w:r>
          </w:p>
        </w:tc>
        <w:tc>
          <w:tcPr>
            <w:tcW w:w="5812" w:type="dxa"/>
          </w:tcPr>
          <w:p w14:paraId="25213ECF" w14:textId="77777777" w:rsidR="00165977" w:rsidRPr="00F95FBD" w:rsidRDefault="00165977" w:rsidP="00165977">
            <w:pPr>
              <w:pStyle w:val="Tabulka"/>
            </w:pPr>
            <w:r w:rsidRPr="00F95FBD">
              <w:rPr>
                <w:highlight w:val="yellow"/>
              </w:rPr>
              <w:t>[VLOŽÍ ZHOTOVITEL]</w:t>
            </w:r>
          </w:p>
        </w:tc>
      </w:tr>
    </w:tbl>
    <w:p w14:paraId="6CF010BB" w14:textId="77777777" w:rsidR="00165977" w:rsidRPr="00F95FBD" w:rsidRDefault="00165977" w:rsidP="00165977">
      <w:pPr>
        <w:pStyle w:val="Tabulka"/>
      </w:pPr>
    </w:p>
    <w:p w14:paraId="36FC145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B925C0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A61424"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15F998C"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CE51F30" w14:textId="77777777" w:rsidTr="005923F7">
        <w:tc>
          <w:tcPr>
            <w:tcW w:w="3056" w:type="dxa"/>
          </w:tcPr>
          <w:p w14:paraId="68E2A13C" w14:textId="77777777" w:rsidR="00165977" w:rsidRPr="00F95FBD" w:rsidRDefault="00165977" w:rsidP="005923F7">
            <w:pPr>
              <w:pStyle w:val="Tabulka"/>
              <w:keepNext/>
            </w:pPr>
            <w:r w:rsidRPr="00F95FBD">
              <w:t>Adresa</w:t>
            </w:r>
          </w:p>
        </w:tc>
        <w:tc>
          <w:tcPr>
            <w:tcW w:w="5812" w:type="dxa"/>
          </w:tcPr>
          <w:p w14:paraId="59506951" w14:textId="77777777" w:rsidR="00165977" w:rsidRPr="00F95FBD" w:rsidRDefault="00165977" w:rsidP="00165977">
            <w:pPr>
              <w:pStyle w:val="Tabulka"/>
            </w:pPr>
            <w:r w:rsidRPr="00F95FBD">
              <w:rPr>
                <w:highlight w:val="yellow"/>
              </w:rPr>
              <w:t>[VLOŽÍ ZHOTOVITEL]</w:t>
            </w:r>
          </w:p>
        </w:tc>
      </w:tr>
      <w:tr w:rsidR="00165977" w:rsidRPr="00F95FBD" w14:paraId="30420E90" w14:textId="77777777" w:rsidTr="005923F7">
        <w:tc>
          <w:tcPr>
            <w:tcW w:w="3056" w:type="dxa"/>
          </w:tcPr>
          <w:p w14:paraId="7CEA81AD" w14:textId="77777777" w:rsidR="00165977" w:rsidRPr="00F95FBD" w:rsidRDefault="00165977" w:rsidP="00165977">
            <w:pPr>
              <w:pStyle w:val="Tabulka"/>
            </w:pPr>
            <w:r w:rsidRPr="00F95FBD">
              <w:t>E-mail</w:t>
            </w:r>
          </w:p>
        </w:tc>
        <w:tc>
          <w:tcPr>
            <w:tcW w:w="5812" w:type="dxa"/>
          </w:tcPr>
          <w:p w14:paraId="4B7DB2D2" w14:textId="77777777" w:rsidR="00165977" w:rsidRPr="00F95FBD" w:rsidRDefault="00165977" w:rsidP="00165977">
            <w:pPr>
              <w:pStyle w:val="Tabulka"/>
            </w:pPr>
            <w:r w:rsidRPr="00F95FBD">
              <w:rPr>
                <w:highlight w:val="yellow"/>
              </w:rPr>
              <w:t>[VLOŽÍ ZHOTOVITEL]</w:t>
            </w:r>
          </w:p>
        </w:tc>
      </w:tr>
      <w:tr w:rsidR="00165977" w:rsidRPr="00F95FBD" w14:paraId="5AF90233" w14:textId="77777777" w:rsidTr="005923F7">
        <w:tc>
          <w:tcPr>
            <w:tcW w:w="3056" w:type="dxa"/>
          </w:tcPr>
          <w:p w14:paraId="71356FD8" w14:textId="77777777" w:rsidR="00165977" w:rsidRPr="00F95FBD" w:rsidRDefault="00165977" w:rsidP="00165977">
            <w:pPr>
              <w:pStyle w:val="Tabulka"/>
            </w:pPr>
            <w:r w:rsidRPr="00F95FBD">
              <w:t>Telefon</w:t>
            </w:r>
          </w:p>
        </w:tc>
        <w:tc>
          <w:tcPr>
            <w:tcW w:w="5812" w:type="dxa"/>
          </w:tcPr>
          <w:p w14:paraId="2A10A0E4" w14:textId="77777777" w:rsidR="00165977" w:rsidRPr="00F95FBD" w:rsidRDefault="00165977" w:rsidP="00165977">
            <w:pPr>
              <w:pStyle w:val="Tabulka"/>
            </w:pPr>
            <w:r w:rsidRPr="00F95FBD">
              <w:rPr>
                <w:highlight w:val="yellow"/>
              </w:rPr>
              <w:t>[VLOŽÍ ZHOTOVITEL]</w:t>
            </w:r>
          </w:p>
        </w:tc>
      </w:tr>
    </w:tbl>
    <w:p w14:paraId="1DD64149" w14:textId="77777777" w:rsidR="00EC707C" w:rsidRPr="00F95FBD" w:rsidRDefault="00EC707C" w:rsidP="00EC707C">
      <w:pPr>
        <w:pStyle w:val="Tabulka"/>
      </w:pPr>
    </w:p>
    <w:p w14:paraId="3A95DF07" w14:textId="2DD90EC9" w:rsidR="00EC707C" w:rsidRPr="00F95FBD" w:rsidRDefault="00F2407E"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p>
    <w:tbl>
      <w:tblPr>
        <w:tblStyle w:val="TabulkaS-zhlav"/>
        <w:tblW w:w="8789" w:type="dxa"/>
        <w:tblLook w:val="04A0" w:firstRow="1" w:lastRow="0" w:firstColumn="1" w:lastColumn="0" w:noHBand="0" w:noVBand="1"/>
      </w:tblPr>
      <w:tblGrid>
        <w:gridCol w:w="3030"/>
        <w:gridCol w:w="5759"/>
      </w:tblGrid>
      <w:tr w:rsidR="00EC707C" w:rsidRPr="0017282C" w14:paraId="6D49D1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299E0FE"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45934C3"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31BB736" w14:textId="77777777" w:rsidTr="005923F7">
        <w:tc>
          <w:tcPr>
            <w:tcW w:w="3056" w:type="dxa"/>
          </w:tcPr>
          <w:p w14:paraId="43E643CE" w14:textId="77777777" w:rsidR="00EC707C" w:rsidRPr="00F95FBD" w:rsidRDefault="00EC707C" w:rsidP="00964369">
            <w:pPr>
              <w:pStyle w:val="Tabulka"/>
            </w:pPr>
            <w:r w:rsidRPr="00F95FBD">
              <w:t>Adresa</w:t>
            </w:r>
          </w:p>
        </w:tc>
        <w:tc>
          <w:tcPr>
            <w:tcW w:w="5812" w:type="dxa"/>
          </w:tcPr>
          <w:p w14:paraId="73C40C60" w14:textId="77777777" w:rsidR="00EC707C" w:rsidRPr="00F95FBD" w:rsidRDefault="00EC707C" w:rsidP="00964369">
            <w:pPr>
              <w:pStyle w:val="Tabulka"/>
            </w:pPr>
            <w:r w:rsidRPr="00F95FBD">
              <w:rPr>
                <w:highlight w:val="yellow"/>
              </w:rPr>
              <w:t>[VLOŽÍ ZHOTOVITEL]</w:t>
            </w:r>
          </w:p>
        </w:tc>
      </w:tr>
      <w:tr w:rsidR="00EC707C" w:rsidRPr="00F95FBD" w14:paraId="42BB857B" w14:textId="77777777" w:rsidTr="005923F7">
        <w:tc>
          <w:tcPr>
            <w:tcW w:w="3056" w:type="dxa"/>
          </w:tcPr>
          <w:p w14:paraId="195061AB" w14:textId="77777777" w:rsidR="00EC707C" w:rsidRPr="00F95FBD" w:rsidRDefault="00EC707C" w:rsidP="00964369">
            <w:pPr>
              <w:pStyle w:val="Tabulka"/>
            </w:pPr>
            <w:r w:rsidRPr="00F95FBD">
              <w:t>E-mail</w:t>
            </w:r>
          </w:p>
        </w:tc>
        <w:tc>
          <w:tcPr>
            <w:tcW w:w="5812" w:type="dxa"/>
          </w:tcPr>
          <w:p w14:paraId="3BBFA8CD" w14:textId="77777777" w:rsidR="00EC707C" w:rsidRPr="00F95FBD" w:rsidRDefault="00EC707C" w:rsidP="00964369">
            <w:pPr>
              <w:pStyle w:val="Tabulka"/>
            </w:pPr>
            <w:r w:rsidRPr="00F95FBD">
              <w:rPr>
                <w:highlight w:val="yellow"/>
              </w:rPr>
              <w:t>[VLOŽÍ ZHOTOVITEL]</w:t>
            </w:r>
          </w:p>
        </w:tc>
      </w:tr>
      <w:tr w:rsidR="00EC707C" w:rsidRPr="00F95FBD" w14:paraId="0F76A6CC" w14:textId="77777777" w:rsidTr="005923F7">
        <w:tc>
          <w:tcPr>
            <w:tcW w:w="3056" w:type="dxa"/>
          </w:tcPr>
          <w:p w14:paraId="2EFCA4B0" w14:textId="77777777" w:rsidR="00EC707C" w:rsidRPr="00F95FBD" w:rsidRDefault="00EC707C" w:rsidP="00964369">
            <w:pPr>
              <w:pStyle w:val="Tabulka"/>
            </w:pPr>
            <w:r w:rsidRPr="00F95FBD">
              <w:t>Telefon</w:t>
            </w:r>
          </w:p>
        </w:tc>
        <w:tc>
          <w:tcPr>
            <w:tcW w:w="5812" w:type="dxa"/>
          </w:tcPr>
          <w:p w14:paraId="2D46C815" w14:textId="77777777" w:rsidR="00EC707C" w:rsidRPr="00F95FBD" w:rsidRDefault="00EC707C" w:rsidP="00964369">
            <w:pPr>
              <w:pStyle w:val="Tabulka"/>
            </w:pPr>
            <w:r w:rsidRPr="00F95FBD">
              <w:rPr>
                <w:highlight w:val="yellow"/>
              </w:rPr>
              <w:t>[VLOŽÍ ZHOTOVITEL]</w:t>
            </w:r>
          </w:p>
        </w:tc>
      </w:tr>
    </w:tbl>
    <w:p w14:paraId="55E9996E" w14:textId="77777777" w:rsidR="00EC707C" w:rsidRPr="00F95FBD" w:rsidRDefault="00EC707C" w:rsidP="00EC707C">
      <w:pPr>
        <w:pStyle w:val="Tabulka"/>
      </w:pPr>
    </w:p>
    <w:p w14:paraId="7DAFE913"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40984236" w14:textId="77777777" w:rsidR="00EC707C" w:rsidRPr="00F95FBD" w:rsidRDefault="00EC707C" w:rsidP="00EC707C">
      <w:pPr>
        <w:pStyle w:val="Tabulka"/>
      </w:pPr>
    </w:p>
    <w:p w14:paraId="6EFA59C3"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lastRenderedPageBreak/>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74E1BC4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528A00"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A84D4B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52A5237B" w14:textId="77777777" w:rsidTr="005923F7">
        <w:tc>
          <w:tcPr>
            <w:tcW w:w="3056" w:type="dxa"/>
          </w:tcPr>
          <w:p w14:paraId="130118C2" w14:textId="77777777" w:rsidR="00EC707C" w:rsidRPr="00F035CE" w:rsidRDefault="00EC707C" w:rsidP="005923F7">
            <w:pPr>
              <w:pStyle w:val="Tabulka"/>
              <w:keepNext/>
            </w:pPr>
            <w:r w:rsidRPr="00F035CE">
              <w:t>Adresa</w:t>
            </w:r>
          </w:p>
        </w:tc>
        <w:tc>
          <w:tcPr>
            <w:tcW w:w="5812" w:type="dxa"/>
          </w:tcPr>
          <w:p w14:paraId="2C1F9508" w14:textId="77777777" w:rsidR="00EC707C" w:rsidRPr="00F035CE" w:rsidRDefault="00EC707C" w:rsidP="00964369">
            <w:pPr>
              <w:pStyle w:val="Tabulka"/>
            </w:pPr>
            <w:r w:rsidRPr="00F035CE">
              <w:rPr>
                <w:highlight w:val="yellow"/>
              </w:rPr>
              <w:t>[VLOŽÍ ZHOTOVITEL]</w:t>
            </w:r>
          </w:p>
        </w:tc>
      </w:tr>
      <w:tr w:rsidR="00F035CE" w:rsidRPr="00F035CE" w14:paraId="63BA6C8D" w14:textId="77777777" w:rsidTr="005923F7">
        <w:tc>
          <w:tcPr>
            <w:tcW w:w="3056" w:type="dxa"/>
          </w:tcPr>
          <w:p w14:paraId="244EFBC7" w14:textId="77777777" w:rsidR="00EC707C" w:rsidRPr="00F035CE" w:rsidRDefault="00EC707C" w:rsidP="00964369">
            <w:pPr>
              <w:pStyle w:val="Tabulka"/>
            </w:pPr>
            <w:r w:rsidRPr="00F035CE">
              <w:t>E-mail</w:t>
            </w:r>
          </w:p>
        </w:tc>
        <w:tc>
          <w:tcPr>
            <w:tcW w:w="5812" w:type="dxa"/>
          </w:tcPr>
          <w:p w14:paraId="051DCFD2" w14:textId="77777777" w:rsidR="00EC707C" w:rsidRPr="00F035CE" w:rsidRDefault="00EC707C" w:rsidP="00964369">
            <w:pPr>
              <w:pStyle w:val="Tabulka"/>
            </w:pPr>
            <w:r w:rsidRPr="00F035CE">
              <w:rPr>
                <w:highlight w:val="yellow"/>
              </w:rPr>
              <w:t>[VLOŽÍ ZHOTOVITEL]</w:t>
            </w:r>
          </w:p>
        </w:tc>
      </w:tr>
      <w:tr w:rsidR="00F035CE" w:rsidRPr="00F035CE" w14:paraId="0D3FDABE" w14:textId="77777777" w:rsidTr="005923F7">
        <w:tc>
          <w:tcPr>
            <w:tcW w:w="3056" w:type="dxa"/>
          </w:tcPr>
          <w:p w14:paraId="01E33F15" w14:textId="77777777" w:rsidR="00EC707C" w:rsidRPr="00F035CE" w:rsidRDefault="00EC707C" w:rsidP="00964369">
            <w:pPr>
              <w:pStyle w:val="Tabulka"/>
            </w:pPr>
            <w:r w:rsidRPr="00F035CE">
              <w:t>Telefon</w:t>
            </w:r>
          </w:p>
        </w:tc>
        <w:tc>
          <w:tcPr>
            <w:tcW w:w="5812" w:type="dxa"/>
          </w:tcPr>
          <w:p w14:paraId="05F7C4A6" w14:textId="77777777" w:rsidR="00EC707C" w:rsidRPr="00F035CE" w:rsidRDefault="00EC707C" w:rsidP="00964369">
            <w:pPr>
              <w:pStyle w:val="Tabulka"/>
            </w:pPr>
            <w:r w:rsidRPr="00F035CE">
              <w:rPr>
                <w:highlight w:val="yellow"/>
              </w:rPr>
              <w:t>[VLOŽÍ ZHOTOVITEL]</w:t>
            </w:r>
          </w:p>
        </w:tc>
      </w:tr>
    </w:tbl>
    <w:p w14:paraId="65B76B9A" w14:textId="77777777" w:rsidR="004436EE" w:rsidRPr="00F035CE" w:rsidRDefault="004436EE" w:rsidP="004436EE">
      <w:pPr>
        <w:pStyle w:val="Textbezodsazen"/>
      </w:pPr>
    </w:p>
    <w:p w14:paraId="48A7D38E" w14:textId="6EBCD295" w:rsidR="00C638C4" w:rsidRPr="00F035CE" w:rsidRDefault="00F2407E" w:rsidP="00C638C4">
      <w:pPr>
        <w:pStyle w:val="Nadpistabulky"/>
        <w:pBdr>
          <w:top w:val="single" w:sz="12" w:space="0" w:color="00A1E0" w:themeColor="accent3"/>
        </w:pBdr>
        <w:rPr>
          <w:sz w:val="18"/>
          <w:szCs w:val="18"/>
        </w:rPr>
      </w:pPr>
      <w:r>
        <w:rPr>
          <w:sz w:val="18"/>
          <w:szCs w:val="18"/>
        </w:rPr>
        <w:t>S</w:t>
      </w:r>
      <w:r w:rsidRPr="00F2407E">
        <w:rPr>
          <w:sz w:val="18"/>
          <w:szCs w:val="18"/>
        </w:rPr>
        <w:t>pecialista na hodnocení ekonomické efektivnosti</w:t>
      </w:r>
    </w:p>
    <w:tbl>
      <w:tblPr>
        <w:tblStyle w:val="TabulkaS-zhlav"/>
        <w:tblW w:w="8789" w:type="dxa"/>
        <w:tblLook w:val="04A0" w:firstRow="1" w:lastRow="0" w:firstColumn="1" w:lastColumn="0" w:noHBand="0" w:noVBand="1"/>
      </w:tblPr>
      <w:tblGrid>
        <w:gridCol w:w="3030"/>
        <w:gridCol w:w="5759"/>
      </w:tblGrid>
      <w:tr w:rsidR="00F035CE" w:rsidRPr="00F035CE" w14:paraId="36F5E117"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96BD503"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68D7B98A" w14:textId="77777777" w:rsidR="00C638C4" w:rsidRPr="00F035CE" w:rsidRDefault="00C638C4" w:rsidP="00C638C4">
            <w:pPr>
              <w:pStyle w:val="Tabulka"/>
            </w:pPr>
            <w:r w:rsidRPr="00F035CE">
              <w:rPr>
                <w:highlight w:val="yellow"/>
              </w:rPr>
              <w:t>[VLOŽÍ ZHOTOVITEL]</w:t>
            </w:r>
          </w:p>
        </w:tc>
      </w:tr>
      <w:tr w:rsidR="00F035CE" w:rsidRPr="00F035CE" w14:paraId="07867633" w14:textId="77777777" w:rsidTr="00C638C4">
        <w:tc>
          <w:tcPr>
            <w:tcW w:w="3030" w:type="dxa"/>
          </w:tcPr>
          <w:p w14:paraId="11C8EFCC" w14:textId="77777777" w:rsidR="00C638C4" w:rsidRPr="00F035CE" w:rsidRDefault="00C638C4" w:rsidP="00C638C4">
            <w:pPr>
              <w:pStyle w:val="Tabulka"/>
              <w:keepNext/>
            </w:pPr>
            <w:r w:rsidRPr="00F035CE">
              <w:t>Adresa</w:t>
            </w:r>
          </w:p>
        </w:tc>
        <w:tc>
          <w:tcPr>
            <w:tcW w:w="5759" w:type="dxa"/>
          </w:tcPr>
          <w:p w14:paraId="64A420AD" w14:textId="77777777" w:rsidR="00C638C4" w:rsidRPr="00F035CE" w:rsidRDefault="00C638C4" w:rsidP="00C638C4">
            <w:pPr>
              <w:pStyle w:val="Tabulka"/>
            </w:pPr>
            <w:r w:rsidRPr="00F035CE">
              <w:rPr>
                <w:highlight w:val="yellow"/>
              </w:rPr>
              <w:t>[VLOŽÍ ZHOTOVITEL]</w:t>
            </w:r>
          </w:p>
        </w:tc>
      </w:tr>
      <w:tr w:rsidR="00F035CE" w:rsidRPr="00F035CE" w14:paraId="09CB9704" w14:textId="77777777" w:rsidTr="00C638C4">
        <w:tc>
          <w:tcPr>
            <w:tcW w:w="3030" w:type="dxa"/>
          </w:tcPr>
          <w:p w14:paraId="4C7144D7" w14:textId="77777777" w:rsidR="00C638C4" w:rsidRPr="00F035CE" w:rsidRDefault="00C638C4" w:rsidP="00C638C4">
            <w:pPr>
              <w:pStyle w:val="Tabulka"/>
            </w:pPr>
            <w:r w:rsidRPr="00F035CE">
              <w:t>E-mail</w:t>
            </w:r>
          </w:p>
        </w:tc>
        <w:tc>
          <w:tcPr>
            <w:tcW w:w="5759" w:type="dxa"/>
          </w:tcPr>
          <w:p w14:paraId="306ABC6E" w14:textId="77777777" w:rsidR="00C638C4" w:rsidRPr="00F035CE" w:rsidRDefault="00C638C4" w:rsidP="00C638C4">
            <w:pPr>
              <w:pStyle w:val="Tabulka"/>
            </w:pPr>
            <w:r w:rsidRPr="00F035CE">
              <w:rPr>
                <w:highlight w:val="yellow"/>
              </w:rPr>
              <w:t>[VLOŽÍ ZHOTOVITEL]</w:t>
            </w:r>
          </w:p>
        </w:tc>
      </w:tr>
      <w:tr w:rsidR="00F035CE" w:rsidRPr="00F035CE" w14:paraId="2B53BCED" w14:textId="77777777" w:rsidTr="00C638C4">
        <w:tc>
          <w:tcPr>
            <w:tcW w:w="3030" w:type="dxa"/>
          </w:tcPr>
          <w:p w14:paraId="626D19C4" w14:textId="77777777" w:rsidR="00C638C4" w:rsidRPr="00F035CE" w:rsidRDefault="00C638C4" w:rsidP="00C638C4">
            <w:pPr>
              <w:pStyle w:val="Tabulka"/>
            </w:pPr>
            <w:r w:rsidRPr="00F035CE">
              <w:t>Telefon</w:t>
            </w:r>
          </w:p>
        </w:tc>
        <w:tc>
          <w:tcPr>
            <w:tcW w:w="5759" w:type="dxa"/>
          </w:tcPr>
          <w:p w14:paraId="0E825F94" w14:textId="77777777" w:rsidR="00C638C4" w:rsidRPr="00F035CE" w:rsidRDefault="00C638C4" w:rsidP="00C638C4">
            <w:pPr>
              <w:pStyle w:val="Tabulka"/>
            </w:pPr>
            <w:r w:rsidRPr="00F035CE">
              <w:rPr>
                <w:highlight w:val="yellow"/>
              </w:rPr>
              <w:t>[VLOŽÍ ZHOTOVITEL]</w:t>
            </w:r>
          </w:p>
          <w:p w14:paraId="3A996F68" w14:textId="77777777" w:rsidR="00C638C4" w:rsidRPr="00F035CE" w:rsidRDefault="00C638C4" w:rsidP="00C638C4">
            <w:pPr>
              <w:pStyle w:val="Tabulka"/>
            </w:pPr>
          </w:p>
        </w:tc>
      </w:tr>
    </w:tbl>
    <w:p w14:paraId="61B8DF29" w14:textId="77777777" w:rsidR="00C638C4" w:rsidRDefault="00C638C4" w:rsidP="004436EE">
      <w:pPr>
        <w:pStyle w:val="Textbezodsazen"/>
      </w:pPr>
    </w:p>
    <w:p w14:paraId="0C56172B" w14:textId="77777777" w:rsidR="00B06D17" w:rsidRDefault="00B06D17"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even" r:id="rId44"/>
          <w:headerReference w:type="default" r:id="rId45"/>
          <w:footerReference w:type="even" r:id="rId46"/>
          <w:footerReference w:type="default" r:id="rId47"/>
          <w:headerReference w:type="first" r:id="rId48"/>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lastRenderedPageBreak/>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132FC76F" w:rsidR="004436EE" w:rsidRPr="004436EE" w:rsidRDefault="000747D7" w:rsidP="00964369">
            <w:pPr>
              <w:pStyle w:val="Textbezodsazen"/>
            </w:pPr>
            <w:r>
              <w:t>130 000 000,- Kč</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048B33A0" w14:textId="77777777" w:rsidR="00B63F52" w:rsidRDefault="00B63F52" w:rsidP="00B63F52">
      <w:pPr>
        <w:pStyle w:val="Textbezodsazen"/>
        <w:rPr>
          <w:rStyle w:val="Tun"/>
          <w:b w:val="0"/>
        </w:rPr>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even" r:id="rId49"/>
          <w:headerReference w:type="default" r:id="rId50"/>
          <w:footerReference w:type="even" r:id="rId51"/>
          <w:footerReference w:type="default" r:id="rId52"/>
          <w:headerReference w:type="first" r:id="rId53"/>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lastRenderedPageBreak/>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even" r:id="rId54"/>
          <w:headerReference w:type="default" r:id="rId55"/>
          <w:footerReference w:type="even" r:id="rId56"/>
          <w:footerReference w:type="default" r:id="rId57"/>
          <w:headerReference w:type="first" r:id="rId58"/>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lastRenderedPageBreak/>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5724D6C8" w:rsidR="00D0544F" w:rsidRPr="00FE1C53" w:rsidRDefault="00FE1C53" w:rsidP="00D0544F">
            <w:pPr>
              <w:pStyle w:val="Tabulka"/>
              <w:rPr>
                <w:highlight w:val="green"/>
              </w:rPr>
            </w:pPr>
            <w:r w:rsidRPr="00FE1C53">
              <w:t>Záměr projektu „Uzel Plzeň, 4. stavba – seřaďovací nádraží Doubravka“</w:t>
            </w:r>
          </w:p>
        </w:tc>
        <w:tc>
          <w:tcPr>
            <w:tcW w:w="3129" w:type="dxa"/>
          </w:tcPr>
          <w:p w14:paraId="142CE38E" w14:textId="77777777" w:rsidR="00D0544F" w:rsidRPr="00F95FBD" w:rsidRDefault="00D0544F" w:rsidP="00964369">
            <w:pPr>
              <w:pStyle w:val="Tabulka"/>
              <w:jc w:val="center"/>
            </w:pPr>
          </w:p>
        </w:tc>
        <w:tc>
          <w:tcPr>
            <w:tcW w:w="2957" w:type="dxa"/>
          </w:tcPr>
          <w:p w14:paraId="19226A32" w14:textId="5F97C336" w:rsidR="00D0544F" w:rsidRPr="00F95FBD" w:rsidRDefault="003A6152" w:rsidP="00964369">
            <w:pPr>
              <w:pStyle w:val="Tabulka"/>
              <w:jc w:val="center"/>
            </w:pPr>
            <w:r>
              <w:t>0</w:t>
            </w:r>
            <w:r w:rsidR="006138DA">
              <w:t>9</w:t>
            </w:r>
            <w:r>
              <w:t>/2020</w:t>
            </w:r>
          </w:p>
        </w:tc>
      </w:tr>
      <w:tr w:rsidR="001C61BC" w:rsidRPr="00F95FBD" w14:paraId="52F1DCA4" w14:textId="77777777" w:rsidTr="005923F7">
        <w:tc>
          <w:tcPr>
            <w:tcW w:w="2774" w:type="dxa"/>
          </w:tcPr>
          <w:p w14:paraId="2F247CEB" w14:textId="682A1910" w:rsidR="001C61BC" w:rsidRPr="00FE1C53" w:rsidRDefault="00FE1C53">
            <w:pPr>
              <w:rPr>
                <w:sz w:val="18"/>
                <w:szCs w:val="18"/>
              </w:rPr>
            </w:pPr>
            <w:r w:rsidRPr="00FE1C53">
              <w:rPr>
                <w:sz w:val="18"/>
                <w:szCs w:val="18"/>
              </w:rPr>
              <w:t>Aktualizace záměru projektu „I/20 Plzeň, Jateční – Na Roudné“</w:t>
            </w:r>
          </w:p>
        </w:tc>
        <w:tc>
          <w:tcPr>
            <w:tcW w:w="3129" w:type="dxa"/>
          </w:tcPr>
          <w:p w14:paraId="25D910A0" w14:textId="77777777" w:rsidR="001C61BC" w:rsidRPr="00F95FBD" w:rsidRDefault="001C61BC" w:rsidP="00964369">
            <w:pPr>
              <w:pStyle w:val="Tabulka"/>
              <w:jc w:val="center"/>
            </w:pPr>
          </w:p>
        </w:tc>
        <w:tc>
          <w:tcPr>
            <w:tcW w:w="2957" w:type="dxa"/>
          </w:tcPr>
          <w:p w14:paraId="135F8805" w14:textId="6A2F0CD3" w:rsidR="001C61BC" w:rsidRPr="00F95FBD" w:rsidRDefault="00E740B1" w:rsidP="00964369">
            <w:pPr>
              <w:pStyle w:val="Tabulka"/>
              <w:jc w:val="center"/>
            </w:pPr>
            <w:r>
              <w:t>01/2024</w:t>
            </w:r>
          </w:p>
        </w:tc>
      </w:tr>
      <w:tr w:rsidR="001C61BC" w:rsidRPr="00F95FBD" w14:paraId="3532A892" w14:textId="77777777" w:rsidTr="005923F7">
        <w:tc>
          <w:tcPr>
            <w:tcW w:w="2774" w:type="dxa"/>
          </w:tcPr>
          <w:p w14:paraId="23AA5B98" w14:textId="61AF9919" w:rsidR="001C61BC" w:rsidRPr="00FE1C53" w:rsidRDefault="00FE1C53">
            <w:pPr>
              <w:rPr>
                <w:sz w:val="18"/>
                <w:szCs w:val="18"/>
              </w:rPr>
            </w:pPr>
            <w:r w:rsidRPr="00FE1C53">
              <w:rPr>
                <w:sz w:val="18"/>
                <w:szCs w:val="18"/>
              </w:rPr>
              <w:t>Dokumentace pro územní rozhodnutí „I/20 Plzeň, Jateční – Na Roudné“ a        Jateční – Na Roudné; vlečky – Pivovar, Teplárna; rozhledy, vlečné křivky</w:t>
            </w:r>
          </w:p>
        </w:tc>
        <w:tc>
          <w:tcPr>
            <w:tcW w:w="3129" w:type="dxa"/>
          </w:tcPr>
          <w:p w14:paraId="59888BCB" w14:textId="77777777" w:rsidR="001C61BC" w:rsidRPr="00F95FBD" w:rsidRDefault="001C61BC" w:rsidP="00964369">
            <w:pPr>
              <w:pStyle w:val="Tabulka"/>
              <w:jc w:val="center"/>
            </w:pPr>
          </w:p>
        </w:tc>
        <w:tc>
          <w:tcPr>
            <w:tcW w:w="2957" w:type="dxa"/>
          </w:tcPr>
          <w:p w14:paraId="6667BFB6" w14:textId="57E7101C" w:rsidR="001C61BC" w:rsidRPr="00F95FBD" w:rsidRDefault="00E740B1" w:rsidP="00964369">
            <w:pPr>
              <w:pStyle w:val="Tabulka"/>
              <w:jc w:val="center"/>
            </w:pPr>
            <w:r>
              <w:t>06/2024</w:t>
            </w:r>
          </w:p>
        </w:tc>
      </w:tr>
      <w:tr w:rsidR="001C61BC" w:rsidRPr="00F95FBD" w14:paraId="31CAFED3" w14:textId="77777777" w:rsidTr="005923F7">
        <w:tc>
          <w:tcPr>
            <w:tcW w:w="2774" w:type="dxa"/>
          </w:tcPr>
          <w:p w14:paraId="7379C1C0" w14:textId="16B543DD" w:rsidR="001C61BC" w:rsidRPr="00FE1C53" w:rsidRDefault="00FE1C53">
            <w:pPr>
              <w:rPr>
                <w:sz w:val="18"/>
                <w:szCs w:val="18"/>
              </w:rPr>
            </w:pPr>
            <w:proofErr w:type="spellStart"/>
            <w:r w:rsidRPr="00FE1C53">
              <w:rPr>
                <w:sz w:val="18"/>
                <w:szCs w:val="18"/>
              </w:rPr>
              <w:t>Mikrosimulace</w:t>
            </w:r>
            <w:proofErr w:type="spellEnd"/>
            <w:r w:rsidRPr="00FE1C53">
              <w:rPr>
                <w:sz w:val="18"/>
                <w:szCs w:val="18"/>
              </w:rPr>
              <w:t xml:space="preserve"> dopravy</w:t>
            </w:r>
          </w:p>
        </w:tc>
        <w:tc>
          <w:tcPr>
            <w:tcW w:w="3129" w:type="dxa"/>
          </w:tcPr>
          <w:p w14:paraId="210AE55A" w14:textId="77777777" w:rsidR="001C61BC" w:rsidRPr="00F95FBD" w:rsidRDefault="001C61BC" w:rsidP="00964369">
            <w:pPr>
              <w:pStyle w:val="Tabulka"/>
              <w:jc w:val="center"/>
            </w:pPr>
          </w:p>
        </w:tc>
        <w:tc>
          <w:tcPr>
            <w:tcW w:w="2957" w:type="dxa"/>
          </w:tcPr>
          <w:p w14:paraId="3A0D7840" w14:textId="34A26842" w:rsidR="001C61BC" w:rsidRPr="00F95FBD" w:rsidRDefault="00E740B1" w:rsidP="00964369">
            <w:pPr>
              <w:pStyle w:val="Tabulka"/>
              <w:jc w:val="center"/>
            </w:pPr>
            <w:r>
              <w:t>07/2021</w:t>
            </w:r>
          </w:p>
        </w:tc>
      </w:tr>
      <w:tr w:rsidR="001C61BC" w:rsidRPr="00F95FBD" w14:paraId="420BB9EC" w14:textId="77777777" w:rsidTr="005923F7">
        <w:tc>
          <w:tcPr>
            <w:tcW w:w="2774" w:type="dxa"/>
          </w:tcPr>
          <w:p w14:paraId="539EBABE" w14:textId="4C705C13" w:rsidR="001C61BC" w:rsidRPr="00FE1C53" w:rsidRDefault="00FE1C53">
            <w:pPr>
              <w:rPr>
                <w:sz w:val="18"/>
                <w:szCs w:val="18"/>
              </w:rPr>
            </w:pPr>
            <w:r w:rsidRPr="00FE1C53">
              <w:rPr>
                <w:sz w:val="18"/>
                <w:szCs w:val="18"/>
              </w:rPr>
              <w:t>Audit bezpečnosti PK</w:t>
            </w:r>
          </w:p>
        </w:tc>
        <w:tc>
          <w:tcPr>
            <w:tcW w:w="3129" w:type="dxa"/>
          </w:tcPr>
          <w:p w14:paraId="0B6EFFEA" w14:textId="77777777" w:rsidR="001C61BC" w:rsidRPr="00F95FBD" w:rsidRDefault="001C61BC" w:rsidP="00964369">
            <w:pPr>
              <w:pStyle w:val="Tabulka"/>
              <w:jc w:val="center"/>
            </w:pPr>
          </w:p>
        </w:tc>
        <w:tc>
          <w:tcPr>
            <w:tcW w:w="2957" w:type="dxa"/>
          </w:tcPr>
          <w:p w14:paraId="3C5C7545" w14:textId="0C632AF7" w:rsidR="001C61BC" w:rsidRPr="00F95FBD" w:rsidRDefault="00E740B1" w:rsidP="00964369">
            <w:pPr>
              <w:pStyle w:val="Tabulka"/>
              <w:jc w:val="center"/>
            </w:pPr>
            <w:r>
              <w:t>03/2023</w:t>
            </w:r>
          </w:p>
        </w:tc>
      </w:tr>
      <w:tr w:rsidR="001C61BC" w:rsidRPr="00F95FBD" w14:paraId="76AEE995" w14:textId="77777777" w:rsidTr="005923F7">
        <w:tc>
          <w:tcPr>
            <w:tcW w:w="2774" w:type="dxa"/>
          </w:tcPr>
          <w:p w14:paraId="56E8751D" w14:textId="3C6DC39D" w:rsidR="001C61BC" w:rsidRPr="00FE1C53" w:rsidRDefault="00FE1C53">
            <w:pPr>
              <w:rPr>
                <w:sz w:val="18"/>
                <w:szCs w:val="18"/>
              </w:rPr>
            </w:pPr>
            <w:r w:rsidRPr="00FE1C53">
              <w:rPr>
                <w:sz w:val="18"/>
                <w:szCs w:val="18"/>
              </w:rPr>
              <w:t>Kapacitní posouzení variantního řešení křižovatek.</w:t>
            </w:r>
            <w:r w:rsidRPr="00FE1C53">
              <w:rPr>
                <w:sz w:val="18"/>
                <w:szCs w:val="18"/>
              </w:rPr>
              <w:tab/>
            </w:r>
          </w:p>
        </w:tc>
        <w:tc>
          <w:tcPr>
            <w:tcW w:w="3129" w:type="dxa"/>
          </w:tcPr>
          <w:p w14:paraId="2EE1C655" w14:textId="77777777" w:rsidR="001C61BC" w:rsidRPr="00F95FBD" w:rsidRDefault="001C61BC" w:rsidP="00964369">
            <w:pPr>
              <w:pStyle w:val="Tabulka"/>
              <w:jc w:val="center"/>
            </w:pPr>
          </w:p>
        </w:tc>
        <w:tc>
          <w:tcPr>
            <w:tcW w:w="2957" w:type="dxa"/>
          </w:tcPr>
          <w:p w14:paraId="26827AD4" w14:textId="319EB6EA" w:rsidR="001C61BC" w:rsidRPr="00F95FBD" w:rsidRDefault="00E740B1" w:rsidP="00964369">
            <w:pPr>
              <w:pStyle w:val="Tabulka"/>
              <w:jc w:val="center"/>
            </w:pPr>
            <w:r>
              <w:t>06/2021</w:t>
            </w:r>
          </w:p>
        </w:tc>
      </w:tr>
      <w:tr w:rsidR="001C61BC" w:rsidRPr="00F95FBD" w14:paraId="6443DD96" w14:textId="77777777" w:rsidTr="005923F7">
        <w:tc>
          <w:tcPr>
            <w:tcW w:w="2774" w:type="dxa"/>
          </w:tcPr>
          <w:p w14:paraId="2F43FFC7" w14:textId="5F6AD8F5" w:rsidR="001C61BC" w:rsidRPr="00FE1C53" w:rsidRDefault="00FE1C53">
            <w:pPr>
              <w:rPr>
                <w:sz w:val="18"/>
                <w:szCs w:val="18"/>
              </w:rPr>
            </w:pPr>
            <w:r w:rsidRPr="00FE1C53">
              <w:rPr>
                <w:sz w:val="18"/>
                <w:szCs w:val="18"/>
              </w:rPr>
              <w:t>Projekt podrobného GTP</w:t>
            </w:r>
          </w:p>
        </w:tc>
        <w:tc>
          <w:tcPr>
            <w:tcW w:w="3129" w:type="dxa"/>
          </w:tcPr>
          <w:p w14:paraId="5EB83881" w14:textId="77777777" w:rsidR="001C61BC" w:rsidRPr="00F95FBD" w:rsidRDefault="001C61BC" w:rsidP="00964369">
            <w:pPr>
              <w:pStyle w:val="Tabulka"/>
              <w:jc w:val="center"/>
            </w:pPr>
          </w:p>
        </w:tc>
        <w:tc>
          <w:tcPr>
            <w:tcW w:w="2957" w:type="dxa"/>
          </w:tcPr>
          <w:p w14:paraId="5C5C8414" w14:textId="79D9E7E3" w:rsidR="001C61BC" w:rsidRPr="00F95FBD" w:rsidRDefault="00E740B1" w:rsidP="00964369">
            <w:pPr>
              <w:pStyle w:val="Tabulka"/>
              <w:jc w:val="center"/>
            </w:pPr>
            <w:r>
              <w:t>11/2022</w:t>
            </w:r>
          </w:p>
        </w:tc>
      </w:tr>
      <w:tr w:rsidR="00D0544F" w:rsidRPr="00F95FBD" w14:paraId="2E4DB3EC" w14:textId="77777777" w:rsidTr="005923F7">
        <w:tc>
          <w:tcPr>
            <w:tcW w:w="2774" w:type="dxa"/>
          </w:tcPr>
          <w:p w14:paraId="1A98BA08" w14:textId="77777777" w:rsidR="00D0544F" w:rsidRPr="00D0544F" w:rsidRDefault="00D0544F" w:rsidP="00964369">
            <w:pPr>
              <w:pStyle w:val="Tabulka"/>
              <w:rPr>
                <w:highlight w:val="green"/>
              </w:rPr>
            </w:pPr>
          </w:p>
        </w:tc>
        <w:tc>
          <w:tcPr>
            <w:tcW w:w="3129" w:type="dxa"/>
          </w:tcPr>
          <w:p w14:paraId="70258604" w14:textId="77777777" w:rsidR="00D0544F" w:rsidRPr="00F95FBD" w:rsidRDefault="00D0544F" w:rsidP="00964369">
            <w:pPr>
              <w:pStyle w:val="Tabulka"/>
              <w:jc w:val="center"/>
            </w:pPr>
          </w:p>
        </w:tc>
        <w:tc>
          <w:tcPr>
            <w:tcW w:w="2957" w:type="dxa"/>
          </w:tcPr>
          <w:p w14:paraId="6A9341BC" w14:textId="77777777" w:rsidR="00D0544F" w:rsidRPr="00F95FBD" w:rsidRDefault="00D0544F"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even" r:id="rId59"/>
          <w:headerReference w:type="default" r:id="rId60"/>
          <w:footerReference w:type="even" r:id="rId61"/>
          <w:footerReference w:type="default" r:id="rId62"/>
          <w:headerReference w:type="first" r:id="rId63"/>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lastRenderedPageBreak/>
        <w:t>Příloha č. 10</w:t>
      </w:r>
    </w:p>
    <w:p w14:paraId="660C6F69" w14:textId="77777777" w:rsidR="00D0544F" w:rsidRDefault="00D0544F" w:rsidP="00F66CA1">
      <w:pPr>
        <w:pStyle w:val="Nadpisbezsl1-2"/>
        <w:outlineLvl w:val="1"/>
      </w:pPr>
      <w:r>
        <w:t>Zmocnění Vedoucího Zhotovitele</w:t>
      </w:r>
    </w:p>
    <w:p w14:paraId="061AFB7F" w14:textId="77777777" w:rsidR="006A67D6" w:rsidRDefault="006A67D6" w:rsidP="006A67D6">
      <w:pPr>
        <w:pStyle w:val="Textbezodsazen"/>
      </w:pPr>
    </w:p>
    <w:p w14:paraId="542EDD46" w14:textId="77777777" w:rsidR="006A67D6" w:rsidRDefault="006A67D6" w:rsidP="006A67D6">
      <w:pPr>
        <w:pStyle w:val="Textbezodsazen"/>
      </w:pPr>
    </w:p>
    <w:p w14:paraId="24EBB1BB" w14:textId="77777777" w:rsidR="007F22CD" w:rsidRDefault="007F22CD" w:rsidP="006A67D6">
      <w:pPr>
        <w:pStyle w:val="Textbezodsazen"/>
      </w:pPr>
    </w:p>
    <w:p w14:paraId="010E0A9C" w14:textId="3BDC8586" w:rsidR="00E97C1A" w:rsidRDefault="00E97C1A">
      <w:pPr>
        <w:spacing w:after="240" w:line="264" w:lineRule="auto"/>
        <w:rPr>
          <w:sz w:val="18"/>
          <w:szCs w:val="18"/>
        </w:rPr>
      </w:pPr>
    </w:p>
    <w:sectPr w:rsidR="00E97C1A" w:rsidSect="00417DF5">
      <w:headerReference w:type="even" r:id="rId64"/>
      <w:headerReference w:type="default" r:id="rId65"/>
      <w:footerReference w:type="even" r:id="rId66"/>
      <w:footerReference w:type="default" r:id="rId67"/>
      <w:headerReference w:type="first" r:id="rId6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6B8EE" w14:textId="77777777" w:rsidR="00280E07" w:rsidRDefault="00280E07" w:rsidP="00962258">
      <w:pPr>
        <w:spacing w:after="0" w:line="240" w:lineRule="auto"/>
      </w:pPr>
      <w:r>
        <w:separator/>
      </w:r>
    </w:p>
  </w:endnote>
  <w:endnote w:type="continuationSeparator" w:id="0">
    <w:p w14:paraId="77FD4C5B" w14:textId="77777777" w:rsidR="00280E07" w:rsidRDefault="00280E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692D66E6"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9DA">
            <w:rPr>
              <w:rStyle w:val="slostrnky"/>
              <w:noProof/>
            </w:rPr>
            <w:t>11</w:t>
          </w:r>
          <w:r>
            <w:rPr>
              <w:rStyle w:val="slostrnky"/>
            </w:rPr>
            <w:fldChar w:fldCharType="end"/>
          </w:r>
        </w:p>
      </w:tc>
      <w:tc>
        <w:tcPr>
          <w:tcW w:w="0" w:type="auto"/>
          <w:vAlign w:val="bottom"/>
        </w:tcPr>
        <w:p w14:paraId="3FCBF579" w14:textId="38F7014E" w:rsidR="00162BC0" w:rsidRPr="003462EB" w:rsidRDefault="00AF0A9E" w:rsidP="009626C4">
          <w:pPr>
            <w:pStyle w:val="Zpatvlevo"/>
          </w:pPr>
          <w:fldSimple w:instr=" STYLEREF  _Název_akce  \* MERGEFORMAT ">
            <w:r w:rsidR="00D359DA" w:rsidRPr="00D359DA">
              <w:rPr>
                <w:b/>
                <w:bCs/>
                <w:noProof/>
              </w:rPr>
              <w:t xml:space="preserve">„Stavba seřaďovacího </w:t>
            </w:r>
            <w:r w:rsidR="00D359DA">
              <w:rPr>
                <w:noProof/>
              </w:rPr>
              <w:t>nádraží Doubravka a I/20 Plzeň, Jateční – Na Roudné“</w:t>
            </w:r>
          </w:fldSimple>
        </w:p>
        <w:p w14:paraId="0E950B56" w14:textId="77777777" w:rsidR="00162BC0" w:rsidRPr="003462EB" w:rsidRDefault="00162BC0" w:rsidP="005A2756">
          <w:pPr>
            <w:pStyle w:val="Zpatvlevo"/>
          </w:pPr>
          <w:r>
            <w:t>Smlouva o dílo na zhotovení Dokumentace + DP</w:t>
          </w: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139727DA"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9DA">
            <w:rPr>
              <w:rStyle w:val="slostrnky"/>
              <w:noProof/>
            </w:rPr>
            <w:t>5</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47C6ABE6" w:rsidR="00162BC0" w:rsidRPr="003462EB" w:rsidRDefault="00AF0A9E" w:rsidP="009626C4">
          <w:pPr>
            <w:pStyle w:val="Zpatvlevo"/>
          </w:pPr>
          <w:fldSimple w:instr=" STYLEREF  _Název_akce  \* MERGEFORMAT ">
            <w:r w:rsidR="00D359DA" w:rsidRPr="00D359DA">
              <w:rPr>
                <w:b/>
                <w:bCs/>
                <w:noProof/>
              </w:rPr>
              <w:t xml:space="preserve">„Stavba seřaďovacího </w:t>
            </w:r>
            <w:r w:rsidR="00D359DA">
              <w:rPr>
                <w:noProof/>
              </w:rPr>
              <w:t>nádraží Doubravka a I/20 Plzeň, Jateční – Na Roudné“</w:t>
            </w:r>
          </w:fldSimple>
        </w:p>
        <w:p w14:paraId="7B757D60" w14:textId="338C4A9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3EC0DDBF" w:rsidR="00162BC0" w:rsidRDefault="00162BC0" w:rsidP="009626C4">
          <w:pPr>
            <w:pStyle w:val="Zpatvpravo"/>
          </w:pPr>
          <w:r>
            <w:t xml:space="preserve"> </w:t>
          </w:r>
          <w:fldSimple w:instr=" STYLEREF  _Název_akce  \* MERGEFORMAT ">
            <w:r w:rsidR="00D359DA" w:rsidRPr="00D359DA">
              <w:rPr>
                <w:b/>
                <w:bCs/>
                <w:noProof/>
              </w:rPr>
              <w:t xml:space="preserve">„Stavba seřaďovacího </w:t>
            </w:r>
            <w:r w:rsidR="00D359DA">
              <w:rPr>
                <w:noProof/>
              </w:rPr>
              <w:t>nádraží Doubravka a I/20 Plzeň, Jateční – Na Roudné“</w:t>
            </w:r>
          </w:fldSimple>
        </w:p>
        <w:p w14:paraId="22A0E58B" w14:textId="44808E9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192DD9D" w14:textId="2EEF0302"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9DA">
            <w:rPr>
              <w:rStyle w:val="slostrnky"/>
              <w:noProof/>
            </w:rPr>
            <w:t>5</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380E8FCB"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2081">
            <w:rPr>
              <w:rStyle w:val="slostrnky"/>
              <w:noProof/>
            </w:rPr>
            <w:t>3</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562C916D" w:rsidR="00162BC0" w:rsidRPr="003462EB" w:rsidRDefault="00AF0A9E" w:rsidP="009626C4">
          <w:pPr>
            <w:pStyle w:val="Zpatvlevo"/>
          </w:pPr>
          <w:fldSimple w:instr=" STYLEREF  _Název_akce  \* MERGEFORMAT ">
            <w:r w:rsidR="00AB2081" w:rsidRPr="00AB2081">
              <w:rPr>
                <w:b/>
                <w:bCs/>
                <w:noProof/>
              </w:rPr>
              <w:t xml:space="preserve">„Stavba seřaďovacího </w:t>
            </w:r>
            <w:r w:rsidR="00AB2081">
              <w:rPr>
                <w:noProof/>
              </w:rPr>
              <w:t>nádraží Doubravka a I/20 Plzeň, Jateční – Na Roudné“</w:t>
            </w:r>
          </w:fldSimple>
        </w:p>
        <w:p w14:paraId="464955A4" w14:textId="461C9EFD"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0C1ADF91" w:rsidR="00162BC0" w:rsidRDefault="00162BC0" w:rsidP="009626C4">
          <w:pPr>
            <w:pStyle w:val="Zpatvpravo"/>
          </w:pPr>
          <w:r>
            <w:t xml:space="preserve"> </w:t>
          </w:r>
          <w:fldSimple w:instr=" STYLEREF  _Název_akce  \* MERGEFORMAT ">
            <w:r w:rsidR="00AB2081" w:rsidRPr="00AB2081">
              <w:rPr>
                <w:b/>
                <w:bCs/>
                <w:noProof/>
              </w:rPr>
              <w:t xml:space="preserve">„Stavba seřaďovacího </w:t>
            </w:r>
            <w:r w:rsidR="00AB2081">
              <w:rPr>
                <w:noProof/>
              </w:rPr>
              <w:t>nádraží Doubravka a I/20 Plzeň, Jateční – Na Roudné“</w:t>
            </w:r>
          </w:fldSimple>
        </w:p>
        <w:p w14:paraId="5EC22DEC" w14:textId="77777777" w:rsidR="00162BC0" w:rsidRPr="003462EB" w:rsidRDefault="00162BC0" w:rsidP="009626C4">
          <w:pPr>
            <w:pStyle w:val="Zpatvpravo"/>
            <w:rPr>
              <w:rStyle w:val="slostrnky"/>
              <w:b w:val="0"/>
              <w:color w:val="auto"/>
              <w:sz w:val="12"/>
            </w:rPr>
          </w:pPr>
          <w:r>
            <w:t xml:space="preserve">Smlouva o dílo na zhotovení </w:t>
          </w:r>
          <w:proofErr w:type="spellStart"/>
          <w:r>
            <w:t>Dokumentace+DP</w:t>
          </w:r>
          <w:proofErr w:type="spellEnd"/>
        </w:p>
      </w:tc>
      <w:tc>
        <w:tcPr>
          <w:tcW w:w="907" w:type="dxa"/>
          <w:vAlign w:val="bottom"/>
        </w:tcPr>
        <w:p w14:paraId="5A6893B8" w14:textId="4A46069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2081">
            <w:rPr>
              <w:rStyle w:val="slostrnky"/>
              <w:noProof/>
            </w:rPr>
            <w:t>3</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4A1FF55A"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2081">
            <w:rPr>
              <w:rStyle w:val="slostrnky"/>
              <w:noProof/>
            </w:rPr>
            <w:t>4</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5B88AF4A" w14:textId="7063CBFA" w:rsidR="00162BC0" w:rsidRPr="003462EB" w:rsidRDefault="00AF0A9E" w:rsidP="009626C4">
          <w:pPr>
            <w:pStyle w:val="Zpatvlevo"/>
          </w:pPr>
          <w:fldSimple w:instr=" STYLEREF  _Název_akce  \* MERGEFORMAT ">
            <w:r w:rsidR="00AB2081" w:rsidRPr="00AB2081">
              <w:rPr>
                <w:b/>
                <w:bCs/>
                <w:noProof/>
              </w:rPr>
              <w:t xml:space="preserve">„Stavba seřaďovacího </w:t>
            </w:r>
            <w:r w:rsidR="00AB2081">
              <w:rPr>
                <w:noProof/>
              </w:rPr>
              <w:t>nádraží Doubravka a I/20 Plzeň, Jateční – Na Roudné“</w:t>
            </w:r>
          </w:fldSimple>
        </w:p>
        <w:p w14:paraId="25B98094" w14:textId="62E2E357"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26CDC935" w14:textId="502C41F0" w:rsidR="00162BC0" w:rsidRDefault="00162BC0" w:rsidP="009626C4">
          <w:pPr>
            <w:pStyle w:val="Zpatvpravo"/>
          </w:pPr>
          <w:r>
            <w:t xml:space="preserve"> </w:t>
          </w:r>
          <w:fldSimple w:instr=" STYLEREF  _Název_akce  \* MERGEFORMAT ">
            <w:r w:rsidR="00AB2081" w:rsidRPr="00AB2081">
              <w:rPr>
                <w:b/>
                <w:bCs/>
                <w:noProof/>
              </w:rPr>
              <w:t xml:space="preserve">„Stavba seřaďovacího </w:t>
            </w:r>
            <w:r w:rsidR="00AB2081">
              <w:rPr>
                <w:noProof/>
              </w:rPr>
              <w:t>nádraží Doubravka a I/20 Plzeň, Jateční – Na Roudné“</w:t>
            </w:r>
          </w:fldSimple>
        </w:p>
        <w:p w14:paraId="3FACAED3" w14:textId="13535CB0"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EBBB3CF" w14:textId="5BD8EE31"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2081">
            <w:rPr>
              <w:rStyle w:val="slostrnky"/>
              <w:noProof/>
            </w:rPr>
            <w:t>4</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787521C7" w:rsidR="00162BC0" w:rsidRPr="003462EB" w:rsidRDefault="006B783B" w:rsidP="009626C4">
          <w:pPr>
            <w:pStyle w:val="Zpatvlevo"/>
          </w:pPr>
          <w:fldSimple w:instr=" STYLEREF  _Název_akce  \* MERGEFORMAT ">
            <w:r w:rsidRPr="006B783B">
              <w:rPr>
                <w:b/>
                <w:bCs/>
                <w:noProof/>
              </w:rPr>
              <w:t xml:space="preserve">„Stavba seřaďovacího </w:t>
            </w:r>
            <w:r>
              <w:rPr>
                <w:noProof/>
              </w:rPr>
              <w:t>nádraží Doubravka a I/20 Plzeň, Jateční – Na Roudné“</w:t>
            </w:r>
          </w:fldSimple>
        </w:p>
        <w:p w14:paraId="36C02BC1"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2BF33CC8" w14:textId="579FF472" w:rsidR="00162BC0" w:rsidRDefault="00162BC0" w:rsidP="009626C4">
          <w:pPr>
            <w:pStyle w:val="Zpatvpravo"/>
          </w:pPr>
          <w:r>
            <w:t xml:space="preserve"> </w:t>
          </w:r>
          <w:fldSimple w:instr=" STYLEREF  _Název_akce  \* MERGEFORMAT ">
            <w:r w:rsidR="00AB2081" w:rsidRPr="00AB2081">
              <w:rPr>
                <w:b/>
                <w:bCs/>
                <w:noProof/>
              </w:rPr>
              <w:t xml:space="preserve">„Stavba seřaďovacího </w:t>
            </w:r>
            <w:r w:rsidR="00AB2081">
              <w:rPr>
                <w:noProof/>
              </w:rPr>
              <w:t>nádraží Doubravka a I/20 Plzeň, Jateční – Na Roudné“</w:t>
            </w:r>
          </w:fldSimple>
        </w:p>
        <w:p w14:paraId="2D6F9E46" w14:textId="472CC8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2E17A033" w14:textId="592A73C1"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2081">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1FD0A06E" w:rsidR="00162BC0" w:rsidRPr="003462EB" w:rsidRDefault="006B783B" w:rsidP="009626C4">
          <w:pPr>
            <w:pStyle w:val="Zpatvlevo"/>
          </w:pPr>
          <w:fldSimple w:instr=" STYLEREF  _Název_akce  \* MERGEFORMAT ">
            <w:r w:rsidRPr="006B783B">
              <w:rPr>
                <w:b/>
                <w:bCs/>
                <w:noProof/>
              </w:rPr>
              <w:t xml:space="preserve">„Stavba seřaďovacího </w:t>
            </w:r>
            <w:r>
              <w:rPr>
                <w:noProof/>
              </w:rPr>
              <w:t>nádraží Doubravka a I/20 Plzeň, Jateční – Na Roudné“</w:t>
            </w:r>
          </w:fldSimple>
        </w:p>
        <w:p w14:paraId="61ABCEE8"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11035914" w14:textId="6E70FB45" w:rsidR="00162BC0" w:rsidRDefault="00162BC0" w:rsidP="009626C4">
          <w:pPr>
            <w:pStyle w:val="Zpatvpravo"/>
          </w:pPr>
          <w:r>
            <w:t xml:space="preserve"> </w:t>
          </w:r>
          <w:fldSimple w:instr=" STYLEREF  _Název_akce  \* MERGEFORMAT ">
            <w:r w:rsidR="00AB2081" w:rsidRPr="00AB2081">
              <w:rPr>
                <w:b/>
                <w:bCs/>
                <w:noProof/>
              </w:rPr>
              <w:t xml:space="preserve">„Stavba seřaďovacího </w:t>
            </w:r>
            <w:r w:rsidR="00AB2081">
              <w:rPr>
                <w:noProof/>
              </w:rPr>
              <w:t>nádraží Doubravka a I/20 Plzeň, Jateční – Na Roudné“</w:t>
            </w:r>
          </w:fldSimple>
        </w:p>
        <w:p w14:paraId="487CFEAD" w14:textId="11D62B13"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7E430557" w14:textId="4B9198A4"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2081">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1F0FFAFB" w14:textId="64C892E4" w:rsidR="00162BC0" w:rsidRDefault="00AF0A9E" w:rsidP="009626C4">
          <w:pPr>
            <w:pStyle w:val="Zpatvpravo"/>
          </w:pPr>
          <w:fldSimple w:instr=" STYLEREF  _Název_akce  \* MERGEFORMAT ">
            <w:r w:rsidR="00D359DA" w:rsidRPr="00D359DA">
              <w:rPr>
                <w:b/>
                <w:bCs/>
                <w:noProof/>
              </w:rPr>
              <w:t xml:space="preserve">„Stavba seřaďovacího </w:t>
            </w:r>
            <w:r w:rsidR="00D359DA">
              <w:rPr>
                <w:noProof/>
              </w:rPr>
              <w:t>nádraží Doubravka a I/20 Plzeň, Jateční – Na Roudné“</w:t>
            </w:r>
          </w:fldSimple>
        </w:p>
        <w:p w14:paraId="431C4188" w14:textId="77777777" w:rsidR="00162BC0" w:rsidRPr="003462EB" w:rsidRDefault="00162BC0" w:rsidP="009626C4">
          <w:pPr>
            <w:pStyle w:val="Zpatvpravo"/>
            <w:rPr>
              <w:rStyle w:val="slostrnky"/>
              <w:b w:val="0"/>
              <w:color w:val="auto"/>
              <w:sz w:val="12"/>
            </w:rPr>
          </w:pPr>
          <w:r>
            <w:t>Smlouva o dílo na zhotovení Dokumentace + DP</w:t>
          </w:r>
        </w:p>
      </w:tc>
      <w:tc>
        <w:tcPr>
          <w:tcW w:w="907" w:type="dxa"/>
          <w:vAlign w:val="bottom"/>
        </w:tcPr>
        <w:p w14:paraId="2E0AC9C9" w14:textId="1A455A37"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9DA">
            <w:rPr>
              <w:rStyle w:val="slostrnky"/>
              <w:noProof/>
            </w:rPr>
            <w:t>11</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2BD580E1"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E1C53">
            <w:rPr>
              <w:rStyle w:val="slostrnky"/>
              <w:noProof/>
            </w:rPr>
            <w:t>2</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2B849368" w:rsidR="00162BC0" w:rsidRPr="003462EB" w:rsidRDefault="006B783B" w:rsidP="009626C4">
          <w:pPr>
            <w:pStyle w:val="Zpatvlevo"/>
          </w:pPr>
          <w:fldSimple w:instr=" STYLEREF  _Název_akce  \* MERGEFORMAT ">
            <w:r w:rsidRPr="006B783B">
              <w:rPr>
                <w:b/>
                <w:bCs/>
                <w:noProof/>
              </w:rPr>
              <w:t xml:space="preserve">„Stavba seřaďovacího </w:t>
            </w:r>
            <w:r>
              <w:rPr>
                <w:noProof/>
              </w:rPr>
              <w:t>nádraží Doubravka a I/20 Plzeň, Jateční – Na Roudné“</w:t>
            </w:r>
          </w:fldSimple>
        </w:p>
        <w:p w14:paraId="24E4802E"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0D406F6E" w14:textId="42AAB1AE" w:rsidR="00162BC0" w:rsidRDefault="00162BC0" w:rsidP="009626C4">
          <w:pPr>
            <w:pStyle w:val="Zpatvpravo"/>
          </w:pPr>
          <w:r>
            <w:t xml:space="preserve"> </w:t>
          </w:r>
          <w:fldSimple w:instr=" STYLEREF  _Název_akce  \* MERGEFORMAT ">
            <w:r w:rsidR="00AB2081" w:rsidRPr="00AB2081">
              <w:rPr>
                <w:b/>
                <w:bCs/>
                <w:noProof/>
              </w:rPr>
              <w:t xml:space="preserve">„Stavba seřaďovacího </w:t>
            </w:r>
            <w:r w:rsidR="00AB2081">
              <w:rPr>
                <w:noProof/>
              </w:rPr>
              <w:t>nádraží Doubravka a I/20 Plzeň, Jateční – Na Roudné“</w:t>
            </w:r>
          </w:fldSimple>
        </w:p>
        <w:p w14:paraId="7BFF82F5" w14:textId="647C23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44FF375" w14:textId="2838B73F"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2081">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352D0F8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56B78">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4CB5D54B" w:rsidR="00162BC0" w:rsidRPr="003462EB" w:rsidRDefault="006B783B" w:rsidP="009626C4">
          <w:pPr>
            <w:pStyle w:val="Zpatvlevo"/>
          </w:pPr>
          <w:fldSimple w:instr=" STYLEREF  _Název_akce  \* MERGEFORMAT ">
            <w:r w:rsidRPr="006B783B">
              <w:rPr>
                <w:b/>
                <w:bCs/>
                <w:noProof/>
              </w:rPr>
              <w:t xml:space="preserve">„Stavba seřaďovacího </w:t>
            </w:r>
            <w:r>
              <w:rPr>
                <w:noProof/>
              </w:rPr>
              <w:t>nádraží Doubravka a I/20 Plzeň, Jateční – Na Roudné“</w:t>
            </w:r>
          </w:fldSimple>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4AECBF37" w14:textId="39B2F25A" w:rsidR="00162BC0" w:rsidRDefault="00162BC0" w:rsidP="009626C4">
          <w:pPr>
            <w:pStyle w:val="Zpatvpravo"/>
          </w:pPr>
          <w:r>
            <w:t xml:space="preserve"> </w:t>
          </w:r>
          <w:fldSimple w:instr=" STYLEREF  _Název_akce  \* MERGEFORMAT ">
            <w:r w:rsidR="00AB2081" w:rsidRPr="00AB2081">
              <w:rPr>
                <w:b/>
                <w:bCs/>
                <w:noProof/>
              </w:rPr>
              <w:t xml:space="preserve">„Stavba seřaďovacího </w:t>
            </w:r>
            <w:r w:rsidR="00AB2081">
              <w:rPr>
                <w:noProof/>
              </w:rPr>
              <w:t>nádraží Doubravka a I/20 Plzeň, Jateční – Na Roudné“</w:t>
            </w:r>
          </w:fldSimple>
        </w:p>
        <w:p w14:paraId="77708F32" w14:textId="44DDB7A5" w:rsidR="00162BC0" w:rsidRPr="003462EB" w:rsidRDefault="00162BC0" w:rsidP="0007452F">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43278C9" w14:textId="5455DCC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B2081">
            <w:rPr>
              <w:rStyle w:val="slostrnky"/>
              <w:noProof/>
            </w:rPr>
            <w:t>1</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162BC0" w:rsidRPr="00B8518B" w:rsidRDefault="00162BC0" w:rsidP="00460660">
    <w:pPr>
      <w:pStyle w:val="Zpat"/>
      <w:rPr>
        <w:sz w:val="2"/>
        <w:szCs w:val="2"/>
      </w:rPr>
    </w:pPr>
  </w:p>
  <w:p w14:paraId="3C18E895" w14:textId="56D8C2B9" w:rsidR="00162BC0" w:rsidRPr="00B3350F" w:rsidRDefault="00162BC0"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4A6A95F8"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9DA">
            <w:rPr>
              <w:rStyle w:val="slostrnky"/>
              <w:noProof/>
            </w:rPr>
            <w:t>2</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345AB585" w:rsidR="00162BC0" w:rsidRPr="003462EB" w:rsidRDefault="00AF0A9E" w:rsidP="009626C4">
          <w:pPr>
            <w:pStyle w:val="Zpatvlevo"/>
          </w:pPr>
          <w:fldSimple w:instr=" STYLEREF  _Název_akce  \* MERGEFORMAT ">
            <w:r w:rsidR="00D359DA" w:rsidRPr="00D359DA">
              <w:rPr>
                <w:b/>
                <w:bCs/>
                <w:noProof/>
              </w:rPr>
              <w:t xml:space="preserve">„Stavba seřaďovacího </w:t>
            </w:r>
            <w:r w:rsidR="00D359DA">
              <w:rPr>
                <w:noProof/>
              </w:rPr>
              <w:t>nádraží Doubravka a I/20 Plzeň, Jateční – Na Roudné“</w:t>
            </w:r>
          </w:fldSimple>
        </w:p>
        <w:p w14:paraId="0E3EAE50"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517EDA81" w14:textId="477CF6AC" w:rsidR="00162BC0" w:rsidRDefault="00162BC0" w:rsidP="009626C4">
          <w:pPr>
            <w:pStyle w:val="Zpatvpravo"/>
          </w:pPr>
          <w:r>
            <w:t xml:space="preserve"> </w:t>
          </w:r>
          <w:fldSimple w:instr=" STYLEREF  _Název_akce  \* MERGEFORMAT ">
            <w:r w:rsidR="00D359DA" w:rsidRPr="00D359DA">
              <w:rPr>
                <w:b/>
                <w:bCs/>
                <w:noProof/>
              </w:rPr>
              <w:t xml:space="preserve">„Stavba seřaďovacího </w:t>
            </w:r>
            <w:r w:rsidR="00D359DA">
              <w:rPr>
                <w:noProof/>
              </w:rPr>
              <w:t>nádraží Doubravka a I/20 Plzeň, Jateční – Na Roudné“</w:t>
            </w:r>
          </w:fldSimple>
        </w:p>
        <w:p w14:paraId="0A917516" w14:textId="068F5C4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094587E4" w14:textId="1F4F16D4"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9DA">
            <w:rPr>
              <w:rStyle w:val="slostrnky"/>
              <w:noProof/>
            </w:rPr>
            <w:t>2</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245CE042" w:rsidR="00162BC0" w:rsidRPr="003462EB" w:rsidRDefault="006B783B" w:rsidP="009626C4">
          <w:pPr>
            <w:pStyle w:val="Zpatvlevo"/>
          </w:pPr>
          <w:fldSimple w:instr=" STYLEREF  _Název_akce  \* MERGEFORMAT ">
            <w:r w:rsidRPr="006B783B">
              <w:rPr>
                <w:b/>
                <w:bCs/>
                <w:noProof/>
              </w:rPr>
              <w:t xml:space="preserve">„Stavba seřaďovacího </w:t>
            </w:r>
            <w:r>
              <w:rPr>
                <w:noProof/>
              </w:rPr>
              <w:t>nádraží Doubravka a I/20 Plzeň, Jateční – Na Roudné“</w:t>
            </w:r>
          </w:fldSimple>
        </w:p>
        <w:p w14:paraId="6E7D6255" w14:textId="77777777" w:rsidR="00162BC0" w:rsidRPr="003462EB" w:rsidRDefault="00162BC0" w:rsidP="0007452F">
          <w:pPr>
            <w:pStyle w:val="Zpatvlevo"/>
          </w:pPr>
          <w:r>
            <w:t xml:space="preserve">Smlouva o dílo na zhotovení </w:t>
          </w:r>
          <w:proofErr w:type="spellStart"/>
          <w:r>
            <w:t>Dokumentace+AD</w:t>
          </w:r>
          <w:proofErr w:type="spellEnd"/>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2A639050" w14:textId="2EE9436E" w:rsidR="00162BC0" w:rsidRDefault="00162BC0" w:rsidP="009626C4">
          <w:pPr>
            <w:pStyle w:val="Zpatvpravo"/>
          </w:pPr>
          <w:r>
            <w:t xml:space="preserve"> </w:t>
          </w:r>
          <w:fldSimple w:instr=" STYLEREF  _Název_akce  \* MERGEFORMAT ">
            <w:r w:rsidR="00D359DA" w:rsidRPr="00D359DA">
              <w:rPr>
                <w:b/>
                <w:bCs/>
                <w:noProof/>
              </w:rPr>
              <w:t xml:space="preserve">„Stavba seřaďovacího </w:t>
            </w:r>
            <w:r w:rsidR="00D359DA">
              <w:rPr>
                <w:noProof/>
              </w:rPr>
              <w:t>nádraží Doubravka a I/20 Plzeň, Jateční – Na Roudné“</w:t>
            </w:r>
          </w:fldSimple>
        </w:p>
        <w:p w14:paraId="48A41FB5" w14:textId="5BDB2D2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B614A01" w14:textId="54061492"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9DA">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6BFF0124" w:rsidR="00162BC0" w:rsidRPr="003462EB" w:rsidRDefault="006B783B" w:rsidP="009626C4">
          <w:pPr>
            <w:pStyle w:val="Zpatvlevo"/>
          </w:pPr>
          <w:fldSimple w:instr=" STYLEREF  _Název_akce  \* MERGEFORMAT ">
            <w:r w:rsidRPr="006B783B">
              <w:rPr>
                <w:b/>
                <w:bCs/>
                <w:noProof/>
              </w:rPr>
              <w:t xml:space="preserve">„Stavba seřaďovacího </w:t>
            </w:r>
            <w:r>
              <w:rPr>
                <w:noProof/>
              </w:rPr>
              <w:t>nádraží Doubravka a I/20 Plzeň, Jateční – Na Roudné“</w:t>
            </w:r>
          </w:fldSimple>
        </w:p>
        <w:p w14:paraId="0D0CD2BC" w14:textId="77777777" w:rsidR="00162BC0" w:rsidRPr="003462EB" w:rsidRDefault="00162BC0" w:rsidP="00402B45">
          <w:pPr>
            <w:pStyle w:val="Zpatvlevo"/>
          </w:pPr>
          <w:r>
            <w:t xml:space="preserve">Smlouva o dílo na zhotovení </w:t>
          </w:r>
          <w:proofErr w:type="spellStart"/>
          <w:r>
            <w:t>Dokumentace+AD</w:t>
          </w:r>
          <w:proofErr w:type="spellEnd"/>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42D185C9" w14:textId="688BB524" w:rsidR="00162BC0" w:rsidRDefault="00162BC0" w:rsidP="009626C4">
          <w:pPr>
            <w:pStyle w:val="Zpatvpravo"/>
          </w:pPr>
          <w:r>
            <w:t xml:space="preserve"> </w:t>
          </w:r>
          <w:fldSimple w:instr=" STYLEREF  _Název_akce  \* MERGEFORMAT ">
            <w:r w:rsidR="00D359DA" w:rsidRPr="00D359DA">
              <w:rPr>
                <w:b/>
                <w:bCs/>
                <w:noProof/>
              </w:rPr>
              <w:t xml:space="preserve">„Stavba seřaďovacího </w:t>
            </w:r>
            <w:r w:rsidR="00D359DA">
              <w:rPr>
                <w:noProof/>
              </w:rPr>
              <w:t>nádraží Doubravka a I/20 Plzeň, Jateční – Na Roudné“</w:t>
            </w:r>
          </w:fldSimple>
        </w:p>
        <w:p w14:paraId="7B064476" w14:textId="63C71B22"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A7D6EE9" w14:textId="70D16CEE"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359DA">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C9116" w14:textId="77777777" w:rsidR="00280E07" w:rsidRDefault="00280E07" w:rsidP="00962258">
      <w:pPr>
        <w:spacing w:after="0" w:line="240" w:lineRule="auto"/>
      </w:pPr>
      <w:r>
        <w:separator/>
      </w:r>
    </w:p>
  </w:footnote>
  <w:footnote w:type="continuationSeparator" w:id="0">
    <w:p w14:paraId="3843F9A8" w14:textId="77777777" w:rsidR="00280E07" w:rsidRDefault="00280E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85D61" w14:textId="017AAC5F" w:rsidR="003A294B" w:rsidRDefault="003A294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6EBC2" w14:textId="6D5976AC" w:rsidR="003A294B" w:rsidRDefault="003A294B">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3E44B827" w:rsidR="00162BC0" w:rsidRPr="00D6163D" w:rsidRDefault="00162BC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51023" w14:textId="4C499778" w:rsidR="003A294B" w:rsidRDefault="003A294B">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76619" w14:textId="0B11FDFD" w:rsidR="003A294B" w:rsidRDefault="003A294B">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32DAB301" w:rsidR="00162BC0" w:rsidRPr="00D6163D" w:rsidRDefault="00162BC0">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4DBD3" w14:textId="0C18EA21" w:rsidR="003A294B" w:rsidRDefault="003A294B">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C96C9" w14:textId="35DA2061" w:rsidR="003A294B" w:rsidRDefault="003A294B">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54F0D2F7" w:rsidR="00162BC0" w:rsidRPr="00D6163D" w:rsidRDefault="00162BC0">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F00A3" w14:textId="537F47C3" w:rsidR="003A294B" w:rsidRDefault="003A294B">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94C94" w14:textId="4341EF1F" w:rsidR="003A294B" w:rsidRDefault="003A294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2B00B" w14:textId="6E2AF80B" w:rsidR="003A294B" w:rsidRDefault="003A294B">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5EB43AD5" w:rsidR="00162BC0" w:rsidRPr="00D6163D" w:rsidRDefault="00162BC0">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F00D7" w14:textId="2147E8A1" w:rsidR="003A294B" w:rsidRDefault="003A294B">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AC882" w14:textId="2C4D01B9" w:rsidR="003A294B" w:rsidRDefault="003A294B">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1819AEA0" w:rsidR="00162BC0" w:rsidRPr="00D6163D" w:rsidRDefault="00162BC0">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22CC9" w14:textId="4D78386E" w:rsidR="003A294B" w:rsidRDefault="003A294B">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6612A" w14:textId="04C9D189" w:rsidR="003A294B" w:rsidRDefault="003A294B">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0D7CB8CA" w:rsidR="00162BC0" w:rsidRPr="00D6163D" w:rsidRDefault="00162BC0">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B1FAF" w14:textId="368E55C2" w:rsidR="003A294B" w:rsidRDefault="003A294B">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01A3B7" w14:textId="0B682CE0" w:rsidR="003A294B" w:rsidRDefault="003A294B">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3BAD88DC" w:rsidR="00162BC0" w:rsidRPr="00D6163D" w:rsidRDefault="00162BC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BC0" w14:paraId="1C8A4D9F" w14:textId="77777777" w:rsidTr="00B22106">
      <w:trPr>
        <w:trHeight w:hRule="exact" w:val="936"/>
      </w:trPr>
      <w:tc>
        <w:tcPr>
          <w:tcW w:w="1361" w:type="dxa"/>
          <w:tcMar>
            <w:left w:w="0" w:type="dxa"/>
            <w:right w:w="0" w:type="dxa"/>
          </w:tcMar>
        </w:tcPr>
        <w:p w14:paraId="244DD4FE" w14:textId="0F59414E" w:rsidR="00162BC0" w:rsidRPr="00B8518B" w:rsidRDefault="00162BC0" w:rsidP="00FC6389">
          <w:pPr>
            <w:pStyle w:val="Zpat"/>
            <w:rPr>
              <w:rStyle w:val="slostrnky"/>
            </w:rPr>
          </w:pPr>
        </w:p>
      </w:tc>
      <w:tc>
        <w:tcPr>
          <w:tcW w:w="3458" w:type="dxa"/>
          <w:tcMar>
            <w:left w:w="0" w:type="dxa"/>
            <w:right w:w="0" w:type="dxa"/>
          </w:tcMar>
        </w:tcPr>
        <w:p w14:paraId="58F0DA41" w14:textId="77777777" w:rsidR="00162BC0" w:rsidRDefault="00162BC0"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2AF1E27B" w14:textId="77777777" w:rsidR="00162BC0" w:rsidRPr="00D6163D" w:rsidRDefault="00162BC0" w:rsidP="00FC6389">
          <w:pPr>
            <w:pStyle w:val="Druhdokumentu"/>
          </w:pPr>
        </w:p>
      </w:tc>
    </w:tr>
    <w:tr w:rsidR="00162BC0" w14:paraId="0567FB9D" w14:textId="77777777" w:rsidTr="00B22106">
      <w:trPr>
        <w:trHeight w:hRule="exact" w:val="936"/>
      </w:trPr>
      <w:tc>
        <w:tcPr>
          <w:tcW w:w="1361" w:type="dxa"/>
          <w:tcMar>
            <w:left w:w="0" w:type="dxa"/>
            <w:right w:w="0" w:type="dxa"/>
          </w:tcMar>
        </w:tcPr>
        <w:p w14:paraId="00D08470" w14:textId="77777777" w:rsidR="00162BC0" w:rsidRPr="00B8518B" w:rsidRDefault="00162BC0" w:rsidP="00FC6389">
          <w:pPr>
            <w:pStyle w:val="Zpat"/>
            <w:rPr>
              <w:rStyle w:val="slostrnky"/>
            </w:rPr>
          </w:pPr>
        </w:p>
      </w:tc>
      <w:tc>
        <w:tcPr>
          <w:tcW w:w="3458" w:type="dxa"/>
          <w:tcMar>
            <w:left w:w="0" w:type="dxa"/>
            <w:right w:w="0" w:type="dxa"/>
          </w:tcMar>
        </w:tcPr>
        <w:p w14:paraId="5A756E97" w14:textId="77777777" w:rsidR="00162BC0" w:rsidRDefault="00162BC0" w:rsidP="00FC6389">
          <w:pPr>
            <w:pStyle w:val="Zpat"/>
          </w:pPr>
        </w:p>
      </w:tc>
      <w:tc>
        <w:tcPr>
          <w:tcW w:w="5756" w:type="dxa"/>
          <w:tcMar>
            <w:left w:w="0" w:type="dxa"/>
            <w:right w:w="0" w:type="dxa"/>
          </w:tcMar>
        </w:tcPr>
        <w:p w14:paraId="66206FA5" w14:textId="77777777" w:rsidR="00162BC0" w:rsidRPr="00D6163D" w:rsidRDefault="00162BC0" w:rsidP="00FC6389">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A1D05" w14:textId="3BF185FA" w:rsidR="003A294B" w:rsidRDefault="003A294B">
    <w:pPr>
      <w:pStyle w:val="Zhlav"/>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D15FA" w14:textId="08D70543" w:rsidR="003A294B" w:rsidRDefault="003A294B">
    <w:pPr>
      <w:pStyle w:val="Zhlav"/>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37887400" w:rsidR="00162BC0" w:rsidRPr="00D6163D" w:rsidRDefault="00162BC0">
    <w:pPr>
      <w:pStyle w:val="Zhlav"/>
      <w:rPr>
        <w:sz w:val="8"/>
        <w:szCs w:val="8"/>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CB424" w14:textId="517CB068" w:rsidR="003A294B" w:rsidRDefault="003A294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59D65A76" w:rsidR="00162BC0" w:rsidRDefault="00162BC0">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32E6C312"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6A9CC" w14:textId="301BBB22" w:rsidR="003A294B" w:rsidRDefault="003A294B">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FA910" w14:textId="717BA953" w:rsidR="003A294B" w:rsidRDefault="003A294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2A8CAAA8"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D5EE9" w14:textId="1C2AA1C4" w:rsidR="003A294B" w:rsidRDefault="003A294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4E4F03"/>
    <w:multiLevelType w:val="hybridMultilevel"/>
    <w:tmpl w:val="EE8C2400"/>
    <w:lvl w:ilvl="0" w:tplc="12DE3F1E">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A36CF"/>
    <w:multiLevelType w:val="hybridMultilevel"/>
    <w:tmpl w:val="F62CB24E"/>
    <w:lvl w:ilvl="0" w:tplc="46E8A48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3C636C1E"/>
    <w:multiLevelType w:val="hybridMultilevel"/>
    <w:tmpl w:val="37A8A482"/>
    <w:lvl w:ilvl="0" w:tplc="849E44B0">
      <w:start w:val="1"/>
      <w:numFmt w:val="bullet"/>
      <w:lvlText w:val=""/>
      <w:lvlJc w:val="left"/>
      <w:pPr>
        <w:ind w:left="1020" w:hanging="360"/>
      </w:pPr>
      <w:rPr>
        <w:rFonts w:ascii="Symbol" w:hAnsi="Symbol"/>
      </w:rPr>
    </w:lvl>
    <w:lvl w:ilvl="1" w:tplc="6FE64D6A">
      <w:start w:val="1"/>
      <w:numFmt w:val="bullet"/>
      <w:lvlText w:val=""/>
      <w:lvlJc w:val="left"/>
      <w:pPr>
        <w:ind w:left="1020" w:hanging="360"/>
      </w:pPr>
      <w:rPr>
        <w:rFonts w:ascii="Symbol" w:hAnsi="Symbol"/>
      </w:rPr>
    </w:lvl>
    <w:lvl w:ilvl="2" w:tplc="650E6658">
      <w:start w:val="1"/>
      <w:numFmt w:val="bullet"/>
      <w:lvlText w:val=""/>
      <w:lvlJc w:val="left"/>
      <w:pPr>
        <w:ind w:left="1020" w:hanging="360"/>
      </w:pPr>
      <w:rPr>
        <w:rFonts w:ascii="Symbol" w:hAnsi="Symbol"/>
      </w:rPr>
    </w:lvl>
    <w:lvl w:ilvl="3" w:tplc="C736DC0E">
      <w:start w:val="1"/>
      <w:numFmt w:val="bullet"/>
      <w:lvlText w:val=""/>
      <w:lvlJc w:val="left"/>
      <w:pPr>
        <w:ind w:left="1020" w:hanging="360"/>
      </w:pPr>
      <w:rPr>
        <w:rFonts w:ascii="Symbol" w:hAnsi="Symbol"/>
      </w:rPr>
    </w:lvl>
    <w:lvl w:ilvl="4" w:tplc="829AB61E">
      <w:start w:val="1"/>
      <w:numFmt w:val="bullet"/>
      <w:lvlText w:val=""/>
      <w:lvlJc w:val="left"/>
      <w:pPr>
        <w:ind w:left="1020" w:hanging="360"/>
      </w:pPr>
      <w:rPr>
        <w:rFonts w:ascii="Symbol" w:hAnsi="Symbol"/>
      </w:rPr>
    </w:lvl>
    <w:lvl w:ilvl="5" w:tplc="0F84B212">
      <w:start w:val="1"/>
      <w:numFmt w:val="bullet"/>
      <w:lvlText w:val=""/>
      <w:lvlJc w:val="left"/>
      <w:pPr>
        <w:ind w:left="1020" w:hanging="360"/>
      </w:pPr>
      <w:rPr>
        <w:rFonts w:ascii="Symbol" w:hAnsi="Symbol"/>
      </w:rPr>
    </w:lvl>
    <w:lvl w:ilvl="6" w:tplc="C988E12A">
      <w:start w:val="1"/>
      <w:numFmt w:val="bullet"/>
      <w:lvlText w:val=""/>
      <w:lvlJc w:val="left"/>
      <w:pPr>
        <w:ind w:left="1020" w:hanging="360"/>
      </w:pPr>
      <w:rPr>
        <w:rFonts w:ascii="Symbol" w:hAnsi="Symbol"/>
      </w:rPr>
    </w:lvl>
    <w:lvl w:ilvl="7" w:tplc="92C4D27C">
      <w:start w:val="1"/>
      <w:numFmt w:val="bullet"/>
      <w:lvlText w:val=""/>
      <w:lvlJc w:val="left"/>
      <w:pPr>
        <w:ind w:left="1020" w:hanging="360"/>
      </w:pPr>
      <w:rPr>
        <w:rFonts w:ascii="Symbol" w:hAnsi="Symbol"/>
      </w:rPr>
    </w:lvl>
    <w:lvl w:ilvl="8" w:tplc="832216CE">
      <w:start w:val="1"/>
      <w:numFmt w:val="bullet"/>
      <w:lvlText w:val=""/>
      <w:lvlJc w:val="left"/>
      <w:pPr>
        <w:ind w:left="1020" w:hanging="360"/>
      </w:pPr>
      <w:rPr>
        <w:rFonts w:ascii="Symbol" w:hAnsi="Symbol"/>
      </w:rPr>
    </w:lvl>
  </w:abstractNum>
  <w:abstractNum w:abstractNumId="10"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A47B66"/>
    <w:multiLevelType w:val="hybridMultilevel"/>
    <w:tmpl w:val="6232B5AA"/>
    <w:lvl w:ilvl="0" w:tplc="66D213F8">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3"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6EA7406"/>
    <w:multiLevelType w:val="hybridMultilevel"/>
    <w:tmpl w:val="BE600F0A"/>
    <w:lvl w:ilvl="0" w:tplc="58AE8316">
      <w:start w:val="1"/>
      <w:numFmt w:val="bullet"/>
      <w:lvlText w:val=""/>
      <w:lvlJc w:val="left"/>
      <w:pPr>
        <w:ind w:left="1020" w:hanging="360"/>
      </w:pPr>
      <w:rPr>
        <w:rFonts w:ascii="Symbol" w:hAnsi="Symbol"/>
      </w:rPr>
    </w:lvl>
    <w:lvl w:ilvl="1" w:tplc="7EBC6F1C">
      <w:start w:val="1"/>
      <w:numFmt w:val="bullet"/>
      <w:lvlText w:val=""/>
      <w:lvlJc w:val="left"/>
      <w:pPr>
        <w:ind w:left="1020" w:hanging="360"/>
      </w:pPr>
      <w:rPr>
        <w:rFonts w:ascii="Symbol" w:hAnsi="Symbol"/>
      </w:rPr>
    </w:lvl>
    <w:lvl w:ilvl="2" w:tplc="172EC742">
      <w:start w:val="1"/>
      <w:numFmt w:val="bullet"/>
      <w:lvlText w:val=""/>
      <w:lvlJc w:val="left"/>
      <w:pPr>
        <w:ind w:left="1020" w:hanging="360"/>
      </w:pPr>
      <w:rPr>
        <w:rFonts w:ascii="Symbol" w:hAnsi="Symbol"/>
      </w:rPr>
    </w:lvl>
    <w:lvl w:ilvl="3" w:tplc="C88E7BE6">
      <w:start w:val="1"/>
      <w:numFmt w:val="bullet"/>
      <w:lvlText w:val=""/>
      <w:lvlJc w:val="left"/>
      <w:pPr>
        <w:ind w:left="1020" w:hanging="360"/>
      </w:pPr>
      <w:rPr>
        <w:rFonts w:ascii="Symbol" w:hAnsi="Symbol"/>
      </w:rPr>
    </w:lvl>
    <w:lvl w:ilvl="4" w:tplc="CBE4A658">
      <w:start w:val="1"/>
      <w:numFmt w:val="bullet"/>
      <w:lvlText w:val=""/>
      <w:lvlJc w:val="left"/>
      <w:pPr>
        <w:ind w:left="1020" w:hanging="360"/>
      </w:pPr>
      <w:rPr>
        <w:rFonts w:ascii="Symbol" w:hAnsi="Symbol"/>
      </w:rPr>
    </w:lvl>
    <w:lvl w:ilvl="5" w:tplc="2696CE2A">
      <w:start w:val="1"/>
      <w:numFmt w:val="bullet"/>
      <w:lvlText w:val=""/>
      <w:lvlJc w:val="left"/>
      <w:pPr>
        <w:ind w:left="1020" w:hanging="360"/>
      </w:pPr>
      <w:rPr>
        <w:rFonts w:ascii="Symbol" w:hAnsi="Symbol"/>
      </w:rPr>
    </w:lvl>
    <w:lvl w:ilvl="6" w:tplc="CEEA762E">
      <w:start w:val="1"/>
      <w:numFmt w:val="bullet"/>
      <w:lvlText w:val=""/>
      <w:lvlJc w:val="left"/>
      <w:pPr>
        <w:ind w:left="1020" w:hanging="360"/>
      </w:pPr>
      <w:rPr>
        <w:rFonts w:ascii="Symbol" w:hAnsi="Symbol"/>
      </w:rPr>
    </w:lvl>
    <w:lvl w:ilvl="7" w:tplc="3852F3A0">
      <w:start w:val="1"/>
      <w:numFmt w:val="bullet"/>
      <w:lvlText w:val=""/>
      <w:lvlJc w:val="left"/>
      <w:pPr>
        <w:ind w:left="1020" w:hanging="360"/>
      </w:pPr>
      <w:rPr>
        <w:rFonts w:ascii="Symbol" w:hAnsi="Symbol"/>
      </w:rPr>
    </w:lvl>
    <w:lvl w:ilvl="8" w:tplc="D6F62BAC">
      <w:start w:val="1"/>
      <w:numFmt w:val="bullet"/>
      <w:lvlText w:val=""/>
      <w:lvlJc w:val="left"/>
      <w:pPr>
        <w:ind w:left="1020" w:hanging="360"/>
      </w:pPr>
      <w:rPr>
        <w:rFonts w:ascii="Symbol" w:hAnsi="Symbol"/>
      </w:rPr>
    </w:lvl>
  </w:abstractNum>
  <w:abstractNum w:abstractNumId="15"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9"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100881705">
    <w:abstractNumId w:val="5"/>
  </w:num>
  <w:num w:numId="2" w16cid:durableId="984898295">
    <w:abstractNumId w:val="1"/>
  </w:num>
  <w:num w:numId="3" w16cid:durableId="492572865">
    <w:abstractNumId w:val="16"/>
  </w:num>
  <w:num w:numId="4" w16cid:durableId="1668285408">
    <w:abstractNumId w:val="6"/>
  </w:num>
  <w:num w:numId="5" w16cid:durableId="1377654385">
    <w:abstractNumId w:val="0"/>
  </w:num>
  <w:num w:numId="6" w16cid:durableId="2111005923">
    <w:abstractNumId w:val="7"/>
  </w:num>
  <w:num w:numId="7" w16cid:durableId="1420298797">
    <w:abstractNumId w:val="13"/>
  </w:num>
  <w:num w:numId="8" w16cid:durableId="1276710353">
    <w:abstractNumId w:val="15"/>
  </w:num>
  <w:num w:numId="9" w16cid:durableId="1665477509">
    <w:abstractNumId w:val="0"/>
  </w:num>
  <w:num w:numId="10" w16cid:durableId="1526599603">
    <w:abstractNumId w:val="3"/>
  </w:num>
  <w:num w:numId="11" w16cid:durableId="1893689120">
    <w:abstractNumId w:val="17"/>
  </w:num>
  <w:num w:numId="12" w16cid:durableId="2325496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697276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311025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5267622">
    <w:abstractNumId w:val="8"/>
  </w:num>
  <w:num w:numId="16" w16cid:durableId="1188249822">
    <w:abstractNumId w:val="0"/>
  </w:num>
  <w:num w:numId="17" w16cid:durableId="1385641395">
    <w:abstractNumId w:val="12"/>
  </w:num>
  <w:num w:numId="18" w16cid:durableId="548423651">
    <w:abstractNumId w:val="18"/>
  </w:num>
  <w:num w:numId="19" w16cid:durableId="6097743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6653868">
    <w:abstractNumId w:val="19"/>
  </w:num>
  <w:num w:numId="21" w16cid:durableId="1298341200">
    <w:abstractNumId w:val="19"/>
    <w:lvlOverride w:ilvl="0">
      <w:startOverride w:val="1"/>
    </w:lvlOverride>
  </w:num>
  <w:num w:numId="22" w16cid:durableId="746727256">
    <w:abstractNumId w:val="10"/>
  </w:num>
  <w:num w:numId="23" w16cid:durableId="844591518">
    <w:abstractNumId w:val="9"/>
  </w:num>
  <w:num w:numId="24" w16cid:durableId="1860270588">
    <w:abstractNumId w:val="14"/>
  </w:num>
  <w:num w:numId="25" w16cid:durableId="2347531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2205943">
    <w:abstractNumId w:val="11"/>
  </w:num>
  <w:num w:numId="27" w16cid:durableId="684476754">
    <w:abstractNumId w:val="4"/>
  </w:num>
  <w:num w:numId="28" w16cid:durableId="8685437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7F3C"/>
    <w:rsid w:val="00020257"/>
    <w:rsid w:val="00020A4C"/>
    <w:rsid w:val="00023FD9"/>
    <w:rsid w:val="00031538"/>
    <w:rsid w:val="000352AE"/>
    <w:rsid w:val="00036CED"/>
    <w:rsid w:val="00041EC8"/>
    <w:rsid w:val="00054A9A"/>
    <w:rsid w:val="00055B98"/>
    <w:rsid w:val="00060C31"/>
    <w:rsid w:val="000620A4"/>
    <w:rsid w:val="0006588D"/>
    <w:rsid w:val="00067A5E"/>
    <w:rsid w:val="000719BB"/>
    <w:rsid w:val="00072A65"/>
    <w:rsid w:val="00072C1E"/>
    <w:rsid w:val="000740F6"/>
    <w:rsid w:val="0007452F"/>
    <w:rsid w:val="000747D7"/>
    <w:rsid w:val="00075A26"/>
    <w:rsid w:val="0008410C"/>
    <w:rsid w:val="000841E0"/>
    <w:rsid w:val="00086EA4"/>
    <w:rsid w:val="00086EEC"/>
    <w:rsid w:val="00086FE4"/>
    <w:rsid w:val="00090257"/>
    <w:rsid w:val="00097687"/>
    <w:rsid w:val="000B0C01"/>
    <w:rsid w:val="000B4EB8"/>
    <w:rsid w:val="000B51BF"/>
    <w:rsid w:val="000B7860"/>
    <w:rsid w:val="000C1CDF"/>
    <w:rsid w:val="000C41F2"/>
    <w:rsid w:val="000D22C4"/>
    <w:rsid w:val="000D27D1"/>
    <w:rsid w:val="000D5CD9"/>
    <w:rsid w:val="000E18DA"/>
    <w:rsid w:val="000E1A7F"/>
    <w:rsid w:val="000E1C44"/>
    <w:rsid w:val="000E2ED0"/>
    <w:rsid w:val="000F18F2"/>
    <w:rsid w:val="00112864"/>
    <w:rsid w:val="00114472"/>
    <w:rsid w:val="00114988"/>
    <w:rsid w:val="00115069"/>
    <w:rsid w:val="001150F2"/>
    <w:rsid w:val="00124751"/>
    <w:rsid w:val="00130470"/>
    <w:rsid w:val="00130C53"/>
    <w:rsid w:val="00134C6D"/>
    <w:rsid w:val="0013670D"/>
    <w:rsid w:val="0014103F"/>
    <w:rsid w:val="00143EC0"/>
    <w:rsid w:val="00146965"/>
    <w:rsid w:val="00153D4D"/>
    <w:rsid w:val="00160F0B"/>
    <w:rsid w:val="00162BC0"/>
    <w:rsid w:val="001639C6"/>
    <w:rsid w:val="001656A2"/>
    <w:rsid w:val="00165977"/>
    <w:rsid w:val="00170EC5"/>
    <w:rsid w:val="0017152F"/>
    <w:rsid w:val="0017282C"/>
    <w:rsid w:val="00174755"/>
    <w:rsid w:val="001747C1"/>
    <w:rsid w:val="00176567"/>
    <w:rsid w:val="00177D6B"/>
    <w:rsid w:val="00186124"/>
    <w:rsid w:val="0018771B"/>
    <w:rsid w:val="00190C8D"/>
    <w:rsid w:val="00191AFC"/>
    <w:rsid w:val="00191F90"/>
    <w:rsid w:val="0019301D"/>
    <w:rsid w:val="001977A2"/>
    <w:rsid w:val="001A2701"/>
    <w:rsid w:val="001A5B98"/>
    <w:rsid w:val="001B4800"/>
    <w:rsid w:val="001B4E74"/>
    <w:rsid w:val="001C61BC"/>
    <w:rsid w:val="001C645F"/>
    <w:rsid w:val="001D22D7"/>
    <w:rsid w:val="001D60FF"/>
    <w:rsid w:val="001E678E"/>
    <w:rsid w:val="001E7175"/>
    <w:rsid w:val="001E7435"/>
    <w:rsid w:val="001F0F1D"/>
    <w:rsid w:val="001F1C35"/>
    <w:rsid w:val="002038D5"/>
    <w:rsid w:val="002071BB"/>
    <w:rsid w:val="00207DF5"/>
    <w:rsid w:val="002256D5"/>
    <w:rsid w:val="0022584E"/>
    <w:rsid w:val="00236D4F"/>
    <w:rsid w:val="00236DCC"/>
    <w:rsid w:val="00240B81"/>
    <w:rsid w:val="002419EC"/>
    <w:rsid w:val="002423E1"/>
    <w:rsid w:val="00247CC4"/>
    <w:rsid w:val="00247D01"/>
    <w:rsid w:val="00253646"/>
    <w:rsid w:val="00253CBA"/>
    <w:rsid w:val="0025444E"/>
    <w:rsid w:val="00254815"/>
    <w:rsid w:val="00261A5B"/>
    <w:rsid w:val="00262E5B"/>
    <w:rsid w:val="00264215"/>
    <w:rsid w:val="002649C2"/>
    <w:rsid w:val="002726C0"/>
    <w:rsid w:val="00272BFA"/>
    <w:rsid w:val="00272D00"/>
    <w:rsid w:val="00276AFE"/>
    <w:rsid w:val="00277C7C"/>
    <w:rsid w:val="00280028"/>
    <w:rsid w:val="0028018C"/>
    <w:rsid w:val="00280E07"/>
    <w:rsid w:val="00286AD1"/>
    <w:rsid w:val="0029222F"/>
    <w:rsid w:val="002A120D"/>
    <w:rsid w:val="002A3B57"/>
    <w:rsid w:val="002A5468"/>
    <w:rsid w:val="002B4506"/>
    <w:rsid w:val="002C31BF"/>
    <w:rsid w:val="002D29F2"/>
    <w:rsid w:val="002D3370"/>
    <w:rsid w:val="002D5219"/>
    <w:rsid w:val="002D648A"/>
    <w:rsid w:val="002D7FD6"/>
    <w:rsid w:val="002E0CD7"/>
    <w:rsid w:val="002E0CFB"/>
    <w:rsid w:val="002E1771"/>
    <w:rsid w:val="002E1927"/>
    <w:rsid w:val="002E325D"/>
    <w:rsid w:val="002E3C62"/>
    <w:rsid w:val="002E5C7B"/>
    <w:rsid w:val="002E6478"/>
    <w:rsid w:val="002F4333"/>
    <w:rsid w:val="0030059C"/>
    <w:rsid w:val="00301B36"/>
    <w:rsid w:val="00315C27"/>
    <w:rsid w:val="003247C7"/>
    <w:rsid w:val="00327EEF"/>
    <w:rsid w:val="0033239F"/>
    <w:rsid w:val="0033304E"/>
    <w:rsid w:val="00335223"/>
    <w:rsid w:val="0034274B"/>
    <w:rsid w:val="00347085"/>
    <w:rsid w:val="0034719F"/>
    <w:rsid w:val="00350A35"/>
    <w:rsid w:val="00351636"/>
    <w:rsid w:val="003571D8"/>
    <w:rsid w:val="00357BC6"/>
    <w:rsid w:val="003604E7"/>
    <w:rsid w:val="00361422"/>
    <w:rsid w:val="0036325E"/>
    <w:rsid w:val="00370364"/>
    <w:rsid w:val="00370C6D"/>
    <w:rsid w:val="003739DD"/>
    <w:rsid w:val="0037545D"/>
    <w:rsid w:val="00376B87"/>
    <w:rsid w:val="00377DAB"/>
    <w:rsid w:val="00381EFC"/>
    <w:rsid w:val="00385FC0"/>
    <w:rsid w:val="00392910"/>
    <w:rsid w:val="00392EB6"/>
    <w:rsid w:val="003956C6"/>
    <w:rsid w:val="003A0802"/>
    <w:rsid w:val="003A197F"/>
    <w:rsid w:val="003A294B"/>
    <w:rsid w:val="003A6152"/>
    <w:rsid w:val="003B13EE"/>
    <w:rsid w:val="003B5E09"/>
    <w:rsid w:val="003C0F2C"/>
    <w:rsid w:val="003C1345"/>
    <w:rsid w:val="003C33F2"/>
    <w:rsid w:val="003D178E"/>
    <w:rsid w:val="003D439E"/>
    <w:rsid w:val="003D733B"/>
    <w:rsid w:val="003D7408"/>
    <w:rsid w:val="003D756E"/>
    <w:rsid w:val="003E0C41"/>
    <w:rsid w:val="003E34BE"/>
    <w:rsid w:val="003E420D"/>
    <w:rsid w:val="003E4C13"/>
    <w:rsid w:val="003F5723"/>
    <w:rsid w:val="003F6FD6"/>
    <w:rsid w:val="003F7AFC"/>
    <w:rsid w:val="00401D2F"/>
    <w:rsid w:val="00402B45"/>
    <w:rsid w:val="0040482B"/>
    <w:rsid w:val="00406C51"/>
    <w:rsid w:val="004078F3"/>
    <w:rsid w:val="00417DF5"/>
    <w:rsid w:val="004208E4"/>
    <w:rsid w:val="00427596"/>
    <w:rsid w:val="00427794"/>
    <w:rsid w:val="004309DB"/>
    <w:rsid w:val="00433CD6"/>
    <w:rsid w:val="00436810"/>
    <w:rsid w:val="00437993"/>
    <w:rsid w:val="00443525"/>
    <w:rsid w:val="004436EE"/>
    <w:rsid w:val="004500D2"/>
    <w:rsid w:val="00450F07"/>
    <w:rsid w:val="00453CD3"/>
    <w:rsid w:val="0045565C"/>
    <w:rsid w:val="00456B78"/>
    <w:rsid w:val="0046002F"/>
    <w:rsid w:val="00460660"/>
    <w:rsid w:val="00460964"/>
    <w:rsid w:val="00461526"/>
    <w:rsid w:val="00464BA9"/>
    <w:rsid w:val="00467000"/>
    <w:rsid w:val="0047019B"/>
    <w:rsid w:val="00473848"/>
    <w:rsid w:val="004806B8"/>
    <w:rsid w:val="004820D0"/>
    <w:rsid w:val="004836A4"/>
    <w:rsid w:val="00483969"/>
    <w:rsid w:val="00483D9C"/>
    <w:rsid w:val="00486107"/>
    <w:rsid w:val="00490561"/>
    <w:rsid w:val="00491827"/>
    <w:rsid w:val="00496F83"/>
    <w:rsid w:val="004A2564"/>
    <w:rsid w:val="004A28A0"/>
    <w:rsid w:val="004B05A9"/>
    <w:rsid w:val="004B0BF5"/>
    <w:rsid w:val="004B3322"/>
    <w:rsid w:val="004C0733"/>
    <w:rsid w:val="004C2138"/>
    <w:rsid w:val="004C4399"/>
    <w:rsid w:val="004C5F36"/>
    <w:rsid w:val="004C787C"/>
    <w:rsid w:val="004D09FB"/>
    <w:rsid w:val="004D7138"/>
    <w:rsid w:val="004D735B"/>
    <w:rsid w:val="004D796D"/>
    <w:rsid w:val="004E1D1A"/>
    <w:rsid w:val="004E62E9"/>
    <w:rsid w:val="004E7A1F"/>
    <w:rsid w:val="004F1978"/>
    <w:rsid w:val="004F4B9B"/>
    <w:rsid w:val="004F5564"/>
    <w:rsid w:val="004F703B"/>
    <w:rsid w:val="004F766E"/>
    <w:rsid w:val="005015AE"/>
    <w:rsid w:val="00502690"/>
    <w:rsid w:val="0050508B"/>
    <w:rsid w:val="0050666E"/>
    <w:rsid w:val="00506DE0"/>
    <w:rsid w:val="00511AB9"/>
    <w:rsid w:val="00511DC3"/>
    <w:rsid w:val="00515521"/>
    <w:rsid w:val="00515618"/>
    <w:rsid w:val="00517090"/>
    <w:rsid w:val="00522211"/>
    <w:rsid w:val="00523BB5"/>
    <w:rsid w:val="00523EA7"/>
    <w:rsid w:val="005328CA"/>
    <w:rsid w:val="00533541"/>
    <w:rsid w:val="00535F7C"/>
    <w:rsid w:val="005406EB"/>
    <w:rsid w:val="00541324"/>
    <w:rsid w:val="00551AB5"/>
    <w:rsid w:val="00553375"/>
    <w:rsid w:val="00555884"/>
    <w:rsid w:val="00561A11"/>
    <w:rsid w:val="00570648"/>
    <w:rsid w:val="005708DB"/>
    <w:rsid w:val="005720B0"/>
    <w:rsid w:val="005736B7"/>
    <w:rsid w:val="005750DF"/>
    <w:rsid w:val="00575E5A"/>
    <w:rsid w:val="00580245"/>
    <w:rsid w:val="005810C7"/>
    <w:rsid w:val="00581F15"/>
    <w:rsid w:val="005923F7"/>
    <w:rsid w:val="00596C38"/>
    <w:rsid w:val="005A150D"/>
    <w:rsid w:val="005A1F44"/>
    <w:rsid w:val="005A2756"/>
    <w:rsid w:val="005A3013"/>
    <w:rsid w:val="005A3849"/>
    <w:rsid w:val="005A6991"/>
    <w:rsid w:val="005B2DB1"/>
    <w:rsid w:val="005B6519"/>
    <w:rsid w:val="005D3A62"/>
    <w:rsid w:val="005D3C39"/>
    <w:rsid w:val="005D579B"/>
    <w:rsid w:val="005F4C6E"/>
    <w:rsid w:val="005F7A77"/>
    <w:rsid w:val="00601A8C"/>
    <w:rsid w:val="00605303"/>
    <w:rsid w:val="0061068E"/>
    <w:rsid w:val="006115D3"/>
    <w:rsid w:val="00611DDF"/>
    <w:rsid w:val="00612107"/>
    <w:rsid w:val="006138DA"/>
    <w:rsid w:val="006217CD"/>
    <w:rsid w:val="006301A3"/>
    <w:rsid w:val="00635032"/>
    <w:rsid w:val="0063656A"/>
    <w:rsid w:val="00643F79"/>
    <w:rsid w:val="00644B90"/>
    <w:rsid w:val="00644E0F"/>
    <w:rsid w:val="00650B72"/>
    <w:rsid w:val="006557C0"/>
    <w:rsid w:val="0065600E"/>
    <w:rsid w:val="0065610E"/>
    <w:rsid w:val="006576AF"/>
    <w:rsid w:val="00660AD3"/>
    <w:rsid w:val="00664CFA"/>
    <w:rsid w:val="006672C4"/>
    <w:rsid w:val="006704DB"/>
    <w:rsid w:val="006717EC"/>
    <w:rsid w:val="006768B3"/>
    <w:rsid w:val="0067698E"/>
    <w:rsid w:val="006776B6"/>
    <w:rsid w:val="00684568"/>
    <w:rsid w:val="006904DA"/>
    <w:rsid w:val="006923FD"/>
    <w:rsid w:val="00693150"/>
    <w:rsid w:val="006A5570"/>
    <w:rsid w:val="006A57A4"/>
    <w:rsid w:val="006A57D0"/>
    <w:rsid w:val="006A67D6"/>
    <w:rsid w:val="006A689C"/>
    <w:rsid w:val="006A720F"/>
    <w:rsid w:val="006B0921"/>
    <w:rsid w:val="006B1FA1"/>
    <w:rsid w:val="006B27CC"/>
    <w:rsid w:val="006B3D79"/>
    <w:rsid w:val="006B6FE4"/>
    <w:rsid w:val="006B783B"/>
    <w:rsid w:val="006C2343"/>
    <w:rsid w:val="006C442A"/>
    <w:rsid w:val="006C5357"/>
    <w:rsid w:val="006D3D66"/>
    <w:rsid w:val="006D697E"/>
    <w:rsid w:val="006D7BD8"/>
    <w:rsid w:val="006E0578"/>
    <w:rsid w:val="006E0B06"/>
    <w:rsid w:val="006E162C"/>
    <w:rsid w:val="006E1752"/>
    <w:rsid w:val="006E314D"/>
    <w:rsid w:val="006F1051"/>
    <w:rsid w:val="006F56B7"/>
    <w:rsid w:val="006F6E10"/>
    <w:rsid w:val="00707200"/>
    <w:rsid w:val="00710723"/>
    <w:rsid w:val="007145F3"/>
    <w:rsid w:val="00721B6A"/>
    <w:rsid w:val="007237DD"/>
    <w:rsid w:val="00723ED1"/>
    <w:rsid w:val="007271F6"/>
    <w:rsid w:val="007375A4"/>
    <w:rsid w:val="00740AF5"/>
    <w:rsid w:val="00743525"/>
    <w:rsid w:val="00744076"/>
    <w:rsid w:val="007500E5"/>
    <w:rsid w:val="0075096D"/>
    <w:rsid w:val="007512F6"/>
    <w:rsid w:val="00753FF4"/>
    <w:rsid w:val="007541A2"/>
    <w:rsid w:val="00754281"/>
    <w:rsid w:val="00755818"/>
    <w:rsid w:val="00760192"/>
    <w:rsid w:val="00760D5E"/>
    <w:rsid w:val="007616C2"/>
    <w:rsid w:val="0076286B"/>
    <w:rsid w:val="00762873"/>
    <w:rsid w:val="007657D8"/>
    <w:rsid w:val="00766846"/>
    <w:rsid w:val="00772956"/>
    <w:rsid w:val="007734BC"/>
    <w:rsid w:val="0077575A"/>
    <w:rsid w:val="0077673A"/>
    <w:rsid w:val="007778CF"/>
    <w:rsid w:val="007846E1"/>
    <w:rsid w:val="007847D6"/>
    <w:rsid w:val="00785DBB"/>
    <w:rsid w:val="00786062"/>
    <w:rsid w:val="00786704"/>
    <w:rsid w:val="00790BAF"/>
    <w:rsid w:val="007A3480"/>
    <w:rsid w:val="007A36FA"/>
    <w:rsid w:val="007A3FB4"/>
    <w:rsid w:val="007A4B91"/>
    <w:rsid w:val="007A5172"/>
    <w:rsid w:val="007A67A0"/>
    <w:rsid w:val="007A6974"/>
    <w:rsid w:val="007B02C9"/>
    <w:rsid w:val="007B1D50"/>
    <w:rsid w:val="007B570C"/>
    <w:rsid w:val="007B6EFE"/>
    <w:rsid w:val="007C1713"/>
    <w:rsid w:val="007C2915"/>
    <w:rsid w:val="007C7C99"/>
    <w:rsid w:val="007D2DD1"/>
    <w:rsid w:val="007D35BF"/>
    <w:rsid w:val="007E31F9"/>
    <w:rsid w:val="007E35EB"/>
    <w:rsid w:val="007E4371"/>
    <w:rsid w:val="007E4A6E"/>
    <w:rsid w:val="007F22CD"/>
    <w:rsid w:val="007F3747"/>
    <w:rsid w:val="007F56A7"/>
    <w:rsid w:val="00800851"/>
    <w:rsid w:val="008063CD"/>
    <w:rsid w:val="008063F2"/>
    <w:rsid w:val="00807DD0"/>
    <w:rsid w:val="00820A67"/>
    <w:rsid w:val="00821D01"/>
    <w:rsid w:val="00826B7B"/>
    <w:rsid w:val="00831A56"/>
    <w:rsid w:val="0084324C"/>
    <w:rsid w:val="008460BC"/>
    <w:rsid w:val="00846413"/>
    <w:rsid w:val="00846789"/>
    <w:rsid w:val="0085130B"/>
    <w:rsid w:val="008615CC"/>
    <w:rsid w:val="00862EB1"/>
    <w:rsid w:val="00866994"/>
    <w:rsid w:val="0086752B"/>
    <w:rsid w:val="00871624"/>
    <w:rsid w:val="008717F2"/>
    <w:rsid w:val="00885005"/>
    <w:rsid w:val="0088733A"/>
    <w:rsid w:val="00891E0A"/>
    <w:rsid w:val="00892583"/>
    <w:rsid w:val="00897796"/>
    <w:rsid w:val="008A3568"/>
    <w:rsid w:val="008A469E"/>
    <w:rsid w:val="008A4D1B"/>
    <w:rsid w:val="008B48B4"/>
    <w:rsid w:val="008B6036"/>
    <w:rsid w:val="008B64CA"/>
    <w:rsid w:val="008C50F3"/>
    <w:rsid w:val="008C5A2E"/>
    <w:rsid w:val="008C7AC3"/>
    <w:rsid w:val="008C7E92"/>
    <w:rsid w:val="008C7EFE"/>
    <w:rsid w:val="008D03B9"/>
    <w:rsid w:val="008D30C7"/>
    <w:rsid w:val="008D7E3C"/>
    <w:rsid w:val="008E14BE"/>
    <w:rsid w:val="008E1AFC"/>
    <w:rsid w:val="008E35CA"/>
    <w:rsid w:val="008E78B9"/>
    <w:rsid w:val="008F18D6"/>
    <w:rsid w:val="008F2C9B"/>
    <w:rsid w:val="008F649D"/>
    <w:rsid w:val="008F7576"/>
    <w:rsid w:val="008F797B"/>
    <w:rsid w:val="009004A2"/>
    <w:rsid w:val="00900CB3"/>
    <w:rsid w:val="00904780"/>
    <w:rsid w:val="0090635B"/>
    <w:rsid w:val="009064A4"/>
    <w:rsid w:val="00906E01"/>
    <w:rsid w:val="0091245D"/>
    <w:rsid w:val="009150E7"/>
    <w:rsid w:val="00916936"/>
    <w:rsid w:val="00916F55"/>
    <w:rsid w:val="00922385"/>
    <w:rsid w:val="009223DF"/>
    <w:rsid w:val="009227F1"/>
    <w:rsid w:val="00922F15"/>
    <w:rsid w:val="00926437"/>
    <w:rsid w:val="009265EE"/>
    <w:rsid w:val="009318A0"/>
    <w:rsid w:val="00936091"/>
    <w:rsid w:val="00940D8A"/>
    <w:rsid w:val="0094122D"/>
    <w:rsid w:val="00943316"/>
    <w:rsid w:val="00943A3B"/>
    <w:rsid w:val="00945856"/>
    <w:rsid w:val="00947406"/>
    <w:rsid w:val="00951783"/>
    <w:rsid w:val="009576F5"/>
    <w:rsid w:val="009609A2"/>
    <w:rsid w:val="00960E25"/>
    <w:rsid w:val="00962258"/>
    <w:rsid w:val="009626C4"/>
    <w:rsid w:val="00964369"/>
    <w:rsid w:val="009678B7"/>
    <w:rsid w:val="00971661"/>
    <w:rsid w:val="009734E3"/>
    <w:rsid w:val="00974329"/>
    <w:rsid w:val="00977E2A"/>
    <w:rsid w:val="0099122E"/>
    <w:rsid w:val="00992D9C"/>
    <w:rsid w:val="00995AF1"/>
    <w:rsid w:val="00996CB8"/>
    <w:rsid w:val="009A1B92"/>
    <w:rsid w:val="009A4867"/>
    <w:rsid w:val="009A7D55"/>
    <w:rsid w:val="009B2E97"/>
    <w:rsid w:val="009B30A2"/>
    <w:rsid w:val="009B4201"/>
    <w:rsid w:val="009B5146"/>
    <w:rsid w:val="009C325E"/>
    <w:rsid w:val="009C418E"/>
    <w:rsid w:val="009C442C"/>
    <w:rsid w:val="009C4CC6"/>
    <w:rsid w:val="009C6ADC"/>
    <w:rsid w:val="009D1FF9"/>
    <w:rsid w:val="009E07F4"/>
    <w:rsid w:val="009F0867"/>
    <w:rsid w:val="009F309B"/>
    <w:rsid w:val="009F33C6"/>
    <w:rsid w:val="009F392E"/>
    <w:rsid w:val="009F53C5"/>
    <w:rsid w:val="009F638B"/>
    <w:rsid w:val="00A01A6D"/>
    <w:rsid w:val="00A070A3"/>
    <w:rsid w:val="00A0740E"/>
    <w:rsid w:val="00A12290"/>
    <w:rsid w:val="00A1360B"/>
    <w:rsid w:val="00A21A01"/>
    <w:rsid w:val="00A21D8B"/>
    <w:rsid w:val="00A339F8"/>
    <w:rsid w:val="00A417CE"/>
    <w:rsid w:val="00A50641"/>
    <w:rsid w:val="00A51DBE"/>
    <w:rsid w:val="00A530BF"/>
    <w:rsid w:val="00A54282"/>
    <w:rsid w:val="00A55856"/>
    <w:rsid w:val="00A573DD"/>
    <w:rsid w:val="00A60156"/>
    <w:rsid w:val="00A6047A"/>
    <w:rsid w:val="00A60801"/>
    <w:rsid w:val="00A609C5"/>
    <w:rsid w:val="00A6177B"/>
    <w:rsid w:val="00A61FE4"/>
    <w:rsid w:val="00A66136"/>
    <w:rsid w:val="00A71189"/>
    <w:rsid w:val="00A7364A"/>
    <w:rsid w:val="00A747C5"/>
    <w:rsid w:val="00A74DCC"/>
    <w:rsid w:val="00A753ED"/>
    <w:rsid w:val="00A75BED"/>
    <w:rsid w:val="00A77512"/>
    <w:rsid w:val="00A802FD"/>
    <w:rsid w:val="00A84D0E"/>
    <w:rsid w:val="00A93682"/>
    <w:rsid w:val="00A94351"/>
    <w:rsid w:val="00A94C2F"/>
    <w:rsid w:val="00AA09CD"/>
    <w:rsid w:val="00AA43B3"/>
    <w:rsid w:val="00AA4CBB"/>
    <w:rsid w:val="00AA58FF"/>
    <w:rsid w:val="00AA65FA"/>
    <w:rsid w:val="00AA7351"/>
    <w:rsid w:val="00AA7AB8"/>
    <w:rsid w:val="00AB0430"/>
    <w:rsid w:val="00AB2081"/>
    <w:rsid w:val="00AB2CFA"/>
    <w:rsid w:val="00AB4CA4"/>
    <w:rsid w:val="00AC42A5"/>
    <w:rsid w:val="00AD056F"/>
    <w:rsid w:val="00AD0C7B"/>
    <w:rsid w:val="00AD5F1A"/>
    <w:rsid w:val="00AD6731"/>
    <w:rsid w:val="00AE0304"/>
    <w:rsid w:val="00AE0EB4"/>
    <w:rsid w:val="00AE2FF8"/>
    <w:rsid w:val="00AE3F77"/>
    <w:rsid w:val="00AF0A9E"/>
    <w:rsid w:val="00AF10FE"/>
    <w:rsid w:val="00AF4393"/>
    <w:rsid w:val="00AF6A69"/>
    <w:rsid w:val="00B008D5"/>
    <w:rsid w:val="00B02F73"/>
    <w:rsid w:val="00B05B31"/>
    <w:rsid w:val="00B0619F"/>
    <w:rsid w:val="00B06D17"/>
    <w:rsid w:val="00B07D57"/>
    <w:rsid w:val="00B10A4E"/>
    <w:rsid w:val="00B13A26"/>
    <w:rsid w:val="00B13AE7"/>
    <w:rsid w:val="00B15D0D"/>
    <w:rsid w:val="00B16327"/>
    <w:rsid w:val="00B1772C"/>
    <w:rsid w:val="00B20201"/>
    <w:rsid w:val="00B20682"/>
    <w:rsid w:val="00B21340"/>
    <w:rsid w:val="00B22106"/>
    <w:rsid w:val="00B2423B"/>
    <w:rsid w:val="00B25F69"/>
    <w:rsid w:val="00B3241B"/>
    <w:rsid w:val="00B32638"/>
    <w:rsid w:val="00B3350F"/>
    <w:rsid w:val="00B340C1"/>
    <w:rsid w:val="00B42F40"/>
    <w:rsid w:val="00B4362E"/>
    <w:rsid w:val="00B46CA0"/>
    <w:rsid w:val="00B473C2"/>
    <w:rsid w:val="00B5171E"/>
    <w:rsid w:val="00B5431A"/>
    <w:rsid w:val="00B5547E"/>
    <w:rsid w:val="00B56004"/>
    <w:rsid w:val="00B568AB"/>
    <w:rsid w:val="00B6272D"/>
    <w:rsid w:val="00B628A9"/>
    <w:rsid w:val="00B63F52"/>
    <w:rsid w:val="00B6658C"/>
    <w:rsid w:val="00B67A51"/>
    <w:rsid w:val="00B67AA0"/>
    <w:rsid w:val="00B72613"/>
    <w:rsid w:val="00B75EE1"/>
    <w:rsid w:val="00B77481"/>
    <w:rsid w:val="00B807D2"/>
    <w:rsid w:val="00B8518B"/>
    <w:rsid w:val="00B85CB8"/>
    <w:rsid w:val="00B9006E"/>
    <w:rsid w:val="00B92ABC"/>
    <w:rsid w:val="00B96655"/>
    <w:rsid w:val="00B97CC3"/>
    <w:rsid w:val="00BA0A64"/>
    <w:rsid w:val="00BA34A1"/>
    <w:rsid w:val="00BA4547"/>
    <w:rsid w:val="00BA4963"/>
    <w:rsid w:val="00BA4C88"/>
    <w:rsid w:val="00BA5CBC"/>
    <w:rsid w:val="00BA5D63"/>
    <w:rsid w:val="00BB59BA"/>
    <w:rsid w:val="00BC06C4"/>
    <w:rsid w:val="00BC0A82"/>
    <w:rsid w:val="00BC13F8"/>
    <w:rsid w:val="00BC322B"/>
    <w:rsid w:val="00BC36F2"/>
    <w:rsid w:val="00BC6927"/>
    <w:rsid w:val="00BD2689"/>
    <w:rsid w:val="00BD3773"/>
    <w:rsid w:val="00BD4B75"/>
    <w:rsid w:val="00BD6F42"/>
    <w:rsid w:val="00BD77D2"/>
    <w:rsid w:val="00BD7E91"/>
    <w:rsid w:val="00BD7F0D"/>
    <w:rsid w:val="00BE148C"/>
    <w:rsid w:val="00BE23C1"/>
    <w:rsid w:val="00BE33D8"/>
    <w:rsid w:val="00BF45B2"/>
    <w:rsid w:val="00C01397"/>
    <w:rsid w:val="00C0156E"/>
    <w:rsid w:val="00C02D0A"/>
    <w:rsid w:val="00C03A6E"/>
    <w:rsid w:val="00C06EFF"/>
    <w:rsid w:val="00C11B44"/>
    <w:rsid w:val="00C11C0D"/>
    <w:rsid w:val="00C12962"/>
    <w:rsid w:val="00C22047"/>
    <w:rsid w:val="00C226C0"/>
    <w:rsid w:val="00C2316E"/>
    <w:rsid w:val="00C32027"/>
    <w:rsid w:val="00C34404"/>
    <w:rsid w:val="00C37459"/>
    <w:rsid w:val="00C41F26"/>
    <w:rsid w:val="00C42FE6"/>
    <w:rsid w:val="00C44853"/>
    <w:rsid w:val="00C44F6A"/>
    <w:rsid w:val="00C45470"/>
    <w:rsid w:val="00C467FD"/>
    <w:rsid w:val="00C6129A"/>
    <w:rsid w:val="00C6198E"/>
    <w:rsid w:val="00C638C4"/>
    <w:rsid w:val="00C66B5A"/>
    <w:rsid w:val="00C708EA"/>
    <w:rsid w:val="00C75A5B"/>
    <w:rsid w:val="00C778A5"/>
    <w:rsid w:val="00C95162"/>
    <w:rsid w:val="00C95774"/>
    <w:rsid w:val="00C95FD4"/>
    <w:rsid w:val="00C97592"/>
    <w:rsid w:val="00CA0CC1"/>
    <w:rsid w:val="00CA4018"/>
    <w:rsid w:val="00CA4E3A"/>
    <w:rsid w:val="00CB0959"/>
    <w:rsid w:val="00CB4F6D"/>
    <w:rsid w:val="00CB5436"/>
    <w:rsid w:val="00CB6A37"/>
    <w:rsid w:val="00CB7684"/>
    <w:rsid w:val="00CB7C7D"/>
    <w:rsid w:val="00CC1B50"/>
    <w:rsid w:val="00CC446F"/>
    <w:rsid w:val="00CC7C8F"/>
    <w:rsid w:val="00CD0516"/>
    <w:rsid w:val="00CD1FC4"/>
    <w:rsid w:val="00CE079B"/>
    <w:rsid w:val="00CE6822"/>
    <w:rsid w:val="00CF1F7E"/>
    <w:rsid w:val="00CF44B7"/>
    <w:rsid w:val="00D01608"/>
    <w:rsid w:val="00D034A0"/>
    <w:rsid w:val="00D04D89"/>
    <w:rsid w:val="00D0544F"/>
    <w:rsid w:val="00D108D9"/>
    <w:rsid w:val="00D109BF"/>
    <w:rsid w:val="00D136AB"/>
    <w:rsid w:val="00D16CD8"/>
    <w:rsid w:val="00D21061"/>
    <w:rsid w:val="00D359DA"/>
    <w:rsid w:val="00D4108E"/>
    <w:rsid w:val="00D4328E"/>
    <w:rsid w:val="00D43E11"/>
    <w:rsid w:val="00D5069C"/>
    <w:rsid w:val="00D540AD"/>
    <w:rsid w:val="00D54111"/>
    <w:rsid w:val="00D6163D"/>
    <w:rsid w:val="00D762CB"/>
    <w:rsid w:val="00D831A3"/>
    <w:rsid w:val="00D86DE7"/>
    <w:rsid w:val="00D86E09"/>
    <w:rsid w:val="00D92B40"/>
    <w:rsid w:val="00D95466"/>
    <w:rsid w:val="00D966CE"/>
    <w:rsid w:val="00D97630"/>
    <w:rsid w:val="00D977A1"/>
    <w:rsid w:val="00D97BE3"/>
    <w:rsid w:val="00DA100B"/>
    <w:rsid w:val="00DA291A"/>
    <w:rsid w:val="00DA3711"/>
    <w:rsid w:val="00DB3294"/>
    <w:rsid w:val="00DB4A4D"/>
    <w:rsid w:val="00DB5DD1"/>
    <w:rsid w:val="00DC068A"/>
    <w:rsid w:val="00DC3E0B"/>
    <w:rsid w:val="00DD34D8"/>
    <w:rsid w:val="00DD426D"/>
    <w:rsid w:val="00DD46F3"/>
    <w:rsid w:val="00DE05B9"/>
    <w:rsid w:val="00DE56F2"/>
    <w:rsid w:val="00DF0CB6"/>
    <w:rsid w:val="00DF116D"/>
    <w:rsid w:val="00DF2759"/>
    <w:rsid w:val="00E00BFB"/>
    <w:rsid w:val="00E04852"/>
    <w:rsid w:val="00E05654"/>
    <w:rsid w:val="00E06533"/>
    <w:rsid w:val="00E06576"/>
    <w:rsid w:val="00E0766F"/>
    <w:rsid w:val="00E10FF2"/>
    <w:rsid w:val="00E123F2"/>
    <w:rsid w:val="00E124C8"/>
    <w:rsid w:val="00E134B7"/>
    <w:rsid w:val="00E13D3A"/>
    <w:rsid w:val="00E14CAF"/>
    <w:rsid w:val="00E16FF7"/>
    <w:rsid w:val="00E21BED"/>
    <w:rsid w:val="00E235B2"/>
    <w:rsid w:val="00E26D68"/>
    <w:rsid w:val="00E32466"/>
    <w:rsid w:val="00E32F3B"/>
    <w:rsid w:val="00E35301"/>
    <w:rsid w:val="00E36105"/>
    <w:rsid w:val="00E40E66"/>
    <w:rsid w:val="00E435EA"/>
    <w:rsid w:val="00E43F26"/>
    <w:rsid w:val="00E44045"/>
    <w:rsid w:val="00E54AD9"/>
    <w:rsid w:val="00E618C4"/>
    <w:rsid w:val="00E63A40"/>
    <w:rsid w:val="00E65433"/>
    <w:rsid w:val="00E6781D"/>
    <w:rsid w:val="00E740B1"/>
    <w:rsid w:val="00E7415D"/>
    <w:rsid w:val="00E754C9"/>
    <w:rsid w:val="00E80A11"/>
    <w:rsid w:val="00E82B86"/>
    <w:rsid w:val="00E84AF1"/>
    <w:rsid w:val="00E878EE"/>
    <w:rsid w:val="00E901A3"/>
    <w:rsid w:val="00E90890"/>
    <w:rsid w:val="00E91A12"/>
    <w:rsid w:val="00E91A89"/>
    <w:rsid w:val="00E97C1A"/>
    <w:rsid w:val="00EA0343"/>
    <w:rsid w:val="00EA585B"/>
    <w:rsid w:val="00EA6EC7"/>
    <w:rsid w:val="00EB104F"/>
    <w:rsid w:val="00EB46E5"/>
    <w:rsid w:val="00EC174A"/>
    <w:rsid w:val="00EC707C"/>
    <w:rsid w:val="00ED0187"/>
    <w:rsid w:val="00ED14BD"/>
    <w:rsid w:val="00ED5FDD"/>
    <w:rsid w:val="00EE0351"/>
    <w:rsid w:val="00EE0DE1"/>
    <w:rsid w:val="00EF529C"/>
    <w:rsid w:val="00EF59BC"/>
    <w:rsid w:val="00EF726C"/>
    <w:rsid w:val="00EF7679"/>
    <w:rsid w:val="00F016C7"/>
    <w:rsid w:val="00F035CE"/>
    <w:rsid w:val="00F060B5"/>
    <w:rsid w:val="00F0665B"/>
    <w:rsid w:val="00F068E6"/>
    <w:rsid w:val="00F12DEC"/>
    <w:rsid w:val="00F13C79"/>
    <w:rsid w:val="00F1715C"/>
    <w:rsid w:val="00F178DF"/>
    <w:rsid w:val="00F217DD"/>
    <w:rsid w:val="00F2407E"/>
    <w:rsid w:val="00F25BB4"/>
    <w:rsid w:val="00F269EF"/>
    <w:rsid w:val="00F27CF8"/>
    <w:rsid w:val="00F302A1"/>
    <w:rsid w:val="00F310F8"/>
    <w:rsid w:val="00F3277F"/>
    <w:rsid w:val="00F32E4E"/>
    <w:rsid w:val="00F35939"/>
    <w:rsid w:val="00F36588"/>
    <w:rsid w:val="00F422D3"/>
    <w:rsid w:val="00F42DAB"/>
    <w:rsid w:val="00F45607"/>
    <w:rsid w:val="00F46BF6"/>
    <w:rsid w:val="00F4722B"/>
    <w:rsid w:val="00F54432"/>
    <w:rsid w:val="00F568F9"/>
    <w:rsid w:val="00F579D3"/>
    <w:rsid w:val="00F659EB"/>
    <w:rsid w:val="00F66CA1"/>
    <w:rsid w:val="00F746C8"/>
    <w:rsid w:val="00F762A8"/>
    <w:rsid w:val="00F765AA"/>
    <w:rsid w:val="00F77E2F"/>
    <w:rsid w:val="00F811FE"/>
    <w:rsid w:val="00F85888"/>
    <w:rsid w:val="00F86BA6"/>
    <w:rsid w:val="00F905B1"/>
    <w:rsid w:val="00F91447"/>
    <w:rsid w:val="00F95FBD"/>
    <w:rsid w:val="00F9740F"/>
    <w:rsid w:val="00FA6380"/>
    <w:rsid w:val="00FB17B9"/>
    <w:rsid w:val="00FB3523"/>
    <w:rsid w:val="00FB4272"/>
    <w:rsid w:val="00FB6342"/>
    <w:rsid w:val="00FC4E6E"/>
    <w:rsid w:val="00FC6389"/>
    <w:rsid w:val="00FD09CC"/>
    <w:rsid w:val="00FD36B8"/>
    <w:rsid w:val="00FD6EBB"/>
    <w:rsid w:val="00FE1C53"/>
    <w:rsid w:val="00FE6AEC"/>
    <w:rsid w:val="00FF02DE"/>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Default">
    <w:name w:val="Default"/>
    <w:rsid w:val="003F7AFC"/>
    <w:pPr>
      <w:autoSpaceDE w:val="0"/>
      <w:autoSpaceDN w:val="0"/>
      <w:adjustRightInd w:val="0"/>
      <w:spacing w:after="0" w:line="240" w:lineRule="auto"/>
    </w:pPr>
    <w:rPr>
      <w:rFonts w:ascii="Verdana" w:hAnsi="Verdana" w:cs="Verdana"/>
      <w:color w:val="000000"/>
      <w:sz w:val="24"/>
      <w:szCs w:val="24"/>
    </w:rPr>
  </w:style>
  <w:style w:type="paragraph" w:customStyle="1" w:styleId="NADPIS2-10">
    <w:name w:val="_NADPIS_2-1"/>
    <w:basedOn w:val="Odstavecseseznamem"/>
    <w:next w:val="Normln"/>
    <w:qFormat/>
    <w:rsid w:val="00BA34A1"/>
    <w:pPr>
      <w:keepNext/>
      <w:tabs>
        <w:tab w:val="num" w:pos="737"/>
      </w:tabs>
      <w:spacing w:before="285" w:after="105" w:line="264" w:lineRule="auto"/>
      <w:ind w:left="737" w:hanging="737"/>
      <w:contextualSpacing w:val="0"/>
      <w:outlineLvl w:val="0"/>
    </w:pPr>
    <w:rPr>
      <w:b/>
      <w:caps/>
      <w:sz w:val="22"/>
      <w:szCs w:val="18"/>
    </w:rPr>
  </w:style>
  <w:style w:type="paragraph" w:customStyle="1" w:styleId="Odstavec1-2i0">
    <w:name w:val="_Odstavec_1-2_i)"/>
    <w:basedOn w:val="Odstavec1-1a"/>
    <w:qFormat/>
    <w:rsid w:val="00BA34A1"/>
    <w:pPr>
      <w:numPr>
        <w:numId w:val="0"/>
      </w:numPr>
      <w:ind w:left="1531" w:hanging="454"/>
    </w:pPr>
  </w:style>
  <w:style w:type="paragraph" w:customStyle="1" w:styleId="Odstavec1-5i">
    <w:name w:val="_Odstavec_1-5_(i)"/>
    <w:basedOn w:val="Odstavec1-1a"/>
    <w:qFormat/>
    <w:rsid w:val="00BA34A1"/>
    <w:pPr>
      <w:numPr>
        <w:numId w:val="0"/>
      </w:numPr>
      <w:ind w:left="1985" w:hanging="454"/>
    </w:pPr>
  </w:style>
  <w:style w:type="paragraph" w:customStyle="1" w:styleId="Odstavec1-61">
    <w:name w:val="_Odstavec_1-6_(1)"/>
    <w:basedOn w:val="Odstavec1-1a"/>
    <w:qFormat/>
    <w:rsid w:val="00BA34A1"/>
    <w:pPr>
      <w:numPr>
        <w:numId w:val="0"/>
      </w:numPr>
      <w:spacing w:after="90"/>
      <w:ind w:left="2438" w:hanging="453"/>
    </w:pPr>
  </w:style>
  <w:style w:type="character" w:styleId="Nevyeenzmnka">
    <w:name w:val="Unresolved Mention"/>
    <w:basedOn w:val="Standardnpsmoodstavce"/>
    <w:uiPriority w:val="99"/>
    <w:semiHidden/>
    <w:unhideWhenUsed/>
    <w:rsid w:val="000D5C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header" Target="header16.xml"/><Relationship Id="rId21" Type="http://schemas.openxmlformats.org/officeDocument/2006/relationships/footer" Target="footer4.xml"/><Relationship Id="rId34" Type="http://schemas.openxmlformats.org/officeDocument/2006/relationships/header" Target="header13.xml"/><Relationship Id="rId42" Type="http://schemas.openxmlformats.org/officeDocument/2006/relationships/footer" Target="footer13.xml"/><Relationship Id="rId47" Type="http://schemas.openxmlformats.org/officeDocument/2006/relationships/footer" Target="footer15.xml"/><Relationship Id="rId50" Type="http://schemas.openxmlformats.org/officeDocument/2006/relationships/header" Target="header23.xml"/><Relationship Id="rId55" Type="http://schemas.openxmlformats.org/officeDocument/2006/relationships/header" Target="header26.xml"/><Relationship Id="rId63" Type="http://schemas.openxmlformats.org/officeDocument/2006/relationships/header" Target="header30.xml"/><Relationship Id="rId68" Type="http://schemas.openxmlformats.org/officeDocument/2006/relationships/header" Target="header33.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0.xml"/><Relationship Id="rId49" Type="http://schemas.openxmlformats.org/officeDocument/2006/relationships/header" Target="header22.xml"/><Relationship Id="rId57" Type="http://schemas.openxmlformats.org/officeDocument/2006/relationships/footer" Target="footer19.xml"/><Relationship Id="rId61" Type="http://schemas.openxmlformats.org/officeDocument/2006/relationships/footer" Target="footer20.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8.xml"/><Relationship Id="rId44" Type="http://schemas.openxmlformats.org/officeDocument/2006/relationships/header" Target="header19.xml"/><Relationship Id="rId52" Type="http://schemas.openxmlformats.org/officeDocument/2006/relationships/footer" Target="footer17.xml"/><Relationship Id="rId60" Type="http://schemas.openxmlformats.org/officeDocument/2006/relationships/header" Target="header29.xml"/><Relationship Id="rId65" Type="http://schemas.openxmlformats.org/officeDocument/2006/relationships/header" Target="header3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footer" Target="footer18.xml"/><Relationship Id="rId64" Type="http://schemas.openxmlformats.org/officeDocument/2006/relationships/header" Target="header31.xm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16.xml"/><Relationship Id="rId3" Type="http://schemas.openxmlformats.org/officeDocument/2006/relationships/customXml" Target="../customXml/item3.xml"/><Relationship Id="rId12" Type="http://schemas.openxmlformats.org/officeDocument/2006/relationships/hyperlink" Target="mailto:posta@rsd.cz" TargetMode="Externa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footer" Target="footer14.xml"/><Relationship Id="rId59" Type="http://schemas.openxmlformats.org/officeDocument/2006/relationships/header" Target="header28.xml"/><Relationship Id="rId67" Type="http://schemas.openxmlformats.org/officeDocument/2006/relationships/footer" Target="footer23.xml"/><Relationship Id="rId20" Type="http://schemas.openxmlformats.org/officeDocument/2006/relationships/header" Target="header5.xml"/><Relationship Id="rId41" Type="http://schemas.openxmlformats.org/officeDocument/2006/relationships/footer" Target="footer12.xml"/><Relationship Id="rId54" Type="http://schemas.openxmlformats.org/officeDocument/2006/relationships/header" Target="header25.xml"/><Relationship Id="rId62" Type="http://schemas.openxmlformats.org/officeDocument/2006/relationships/footer" Target="footer21.xml"/><Relationship Id="rId70"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407EC"/>
    <w:rsid w:val="001C583B"/>
    <w:rsid w:val="001D4073"/>
    <w:rsid w:val="002213D1"/>
    <w:rsid w:val="00222F68"/>
    <w:rsid w:val="00236AA9"/>
    <w:rsid w:val="00244865"/>
    <w:rsid w:val="002B5F63"/>
    <w:rsid w:val="002D316D"/>
    <w:rsid w:val="002E1D4E"/>
    <w:rsid w:val="002E3AF8"/>
    <w:rsid w:val="00312C7D"/>
    <w:rsid w:val="00336D6F"/>
    <w:rsid w:val="003604E7"/>
    <w:rsid w:val="003F6FD6"/>
    <w:rsid w:val="00422CD5"/>
    <w:rsid w:val="004309DB"/>
    <w:rsid w:val="004560C8"/>
    <w:rsid w:val="00472DBB"/>
    <w:rsid w:val="00483D9C"/>
    <w:rsid w:val="00515618"/>
    <w:rsid w:val="0057061F"/>
    <w:rsid w:val="005750DF"/>
    <w:rsid w:val="005A3D3F"/>
    <w:rsid w:val="005B2DB1"/>
    <w:rsid w:val="005B6519"/>
    <w:rsid w:val="006717EC"/>
    <w:rsid w:val="00671E0B"/>
    <w:rsid w:val="006A57D0"/>
    <w:rsid w:val="006D6D5B"/>
    <w:rsid w:val="00706C2D"/>
    <w:rsid w:val="007237DD"/>
    <w:rsid w:val="007375A4"/>
    <w:rsid w:val="00753FF4"/>
    <w:rsid w:val="0077575A"/>
    <w:rsid w:val="00785DBB"/>
    <w:rsid w:val="007A3FB4"/>
    <w:rsid w:val="007B2713"/>
    <w:rsid w:val="007D2DD1"/>
    <w:rsid w:val="007E35EB"/>
    <w:rsid w:val="00831A56"/>
    <w:rsid w:val="00835BFC"/>
    <w:rsid w:val="008673D2"/>
    <w:rsid w:val="0086752B"/>
    <w:rsid w:val="00877DCF"/>
    <w:rsid w:val="00916936"/>
    <w:rsid w:val="00943A3B"/>
    <w:rsid w:val="00951783"/>
    <w:rsid w:val="009609A2"/>
    <w:rsid w:val="00974DB8"/>
    <w:rsid w:val="00977D66"/>
    <w:rsid w:val="009935B2"/>
    <w:rsid w:val="00995AF1"/>
    <w:rsid w:val="00997D96"/>
    <w:rsid w:val="00A24A4C"/>
    <w:rsid w:val="00A30AAE"/>
    <w:rsid w:val="00A961A8"/>
    <w:rsid w:val="00AB0430"/>
    <w:rsid w:val="00B10A4E"/>
    <w:rsid w:val="00B31ED6"/>
    <w:rsid w:val="00B85CB8"/>
    <w:rsid w:val="00BE33D8"/>
    <w:rsid w:val="00BF45B2"/>
    <w:rsid w:val="00C01782"/>
    <w:rsid w:val="00C11C0D"/>
    <w:rsid w:val="00C12962"/>
    <w:rsid w:val="00C164BC"/>
    <w:rsid w:val="00C404BF"/>
    <w:rsid w:val="00C6230A"/>
    <w:rsid w:val="00C75A5B"/>
    <w:rsid w:val="00CC757F"/>
    <w:rsid w:val="00D034D4"/>
    <w:rsid w:val="00D04D89"/>
    <w:rsid w:val="00D762CB"/>
    <w:rsid w:val="00D95466"/>
    <w:rsid w:val="00D974B5"/>
    <w:rsid w:val="00D97630"/>
    <w:rsid w:val="00DB6226"/>
    <w:rsid w:val="00E0766F"/>
    <w:rsid w:val="00E16231"/>
    <w:rsid w:val="00E505B7"/>
    <w:rsid w:val="00E6781D"/>
    <w:rsid w:val="00E74833"/>
    <w:rsid w:val="00EB00B9"/>
    <w:rsid w:val="00F033C6"/>
    <w:rsid w:val="00F56984"/>
    <w:rsid w:val="00F57A49"/>
    <w:rsid w:val="00F765AA"/>
    <w:rsid w:val="00F91447"/>
    <w:rsid w:val="00F927A2"/>
    <w:rsid w:val="00FA57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0</TotalTime>
  <Pages>39</Pages>
  <Words>7751</Words>
  <Characters>45734</Characters>
  <Application>Microsoft Office Word</Application>
  <DocSecurity>0</DocSecurity>
  <Lines>381</Lines>
  <Paragraphs>106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Baštářová Helena</cp:lastModifiedBy>
  <cp:revision>2</cp:revision>
  <cp:lastPrinted>2025-04-16T08:51:00Z</cp:lastPrinted>
  <dcterms:created xsi:type="dcterms:W3CDTF">2025-10-09T11:26:00Z</dcterms:created>
  <dcterms:modified xsi:type="dcterms:W3CDTF">2025-10-09T11:26:00Z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